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6DEB" w14:textId="77777777" w:rsidR="00375189" w:rsidRPr="00375189" w:rsidRDefault="00375189" w:rsidP="00375189">
      <w:pPr>
        <w:jc w:val="right"/>
        <w:rPr>
          <w:rFonts w:eastAsiaTheme="minorHAnsi"/>
          <w:color w:val="auto"/>
          <w:lang w:val="en-GB" w:eastAsia="en-US"/>
        </w:rPr>
      </w:pPr>
      <w:r w:rsidRPr="00375189">
        <w:rPr>
          <w:rFonts w:eastAsiaTheme="minorHAnsi"/>
          <w:color w:val="auto"/>
          <w:lang w:val="en-GB" w:eastAsia="en-US"/>
        </w:rPr>
        <w:t>Warsaw, 15 February 2022</w:t>
      </w:r>
    </w:p>
    <w:p w14:paraId="45A99993" w14:textId="77777777" w:rsidR="00375189" w:rsidRPr="00375189" w:rsidRDefault="00375189" w:rsidP="00375189">
      <w:pPr>
        <w:rPr>
          <w:rFonts w:eastAsiaTheme="minorHAnsi"/>
          <w:color w:val="auto"/>
          <w:lang w:val="en-GB" w:eastAsia="en-US"/>
        </w:rPr>
      </w:pPr>
    </w:p>
    <w:p w14:paraId="16758801" w14:textId="029A5D16" w:rsidR="00375189" w:rsidRPr="00A63701" w:rsidRDefault="00375189" w:rsidP="00375189">
      <w:pPr>
        <w:jc w:val="center"/>
        <w:rPr>
          <w:rFonts w:eastAsiaTheme="minorHAnsi"/>
          <w:b/>
          <w:bCs/>
          <w:color w:val="auto"/>
          <w:sz w:val="22"/>
          <w:szCs w:val="22"/>
          <w:lang w:val="en-GB" w:eastAsia="en-US"/>
        </w:rPr>
      </w:pPr>
      <w:r w:rsidRPr="00A63701">
        <w:rPr>
          <w:rFonts w:eastAsiaTheme="minorHAnsi"/>
          <w:b/>
          <w:bCs/>
          <w:color w:val="auto"/>
          <w:sz w:val="22"/>
          <w:szCs w:val="22"/>
          <w:lang w:val="en-GB" w:eastAsia="en-US"/>
        </w:rPr>
        <w:t xml:space="preserve">Polish Electricity Association’s position on the Instrat Foundation Report </w:t>
      </w:r>
      <w:r w:rsidRPr="00A63701">
        <w:rPr>
          <w:rFonts w:eastAsiaTheme="minorHAnsi"/>
          <w:b/>
          <w:bCs/>
          <w:color w:val="auto"/>
          <w:sz w:val="22"/>
          <w:szCs w:val="22"/>
          <w:lang w:val="en-GB" w:eastAsia="en-US"/>
        </w:rPr>
        <w:br/>
        <w:t>concerning Coal-fired Power Plant Margins on Wholesale Electricity Prices</w:t>
      </w:r>
    </w:p>
    <w:p w14:paraId="3A7FAAAA" w14:textId="77777777" w:rsidR="00375189" w:rsidRPr="00375189" w:rsidRDefault="00375189" w:rsidP="00375189">
      <w:pPr>
        <w:jc w:val="center"/>
        <w:rPr>
          <w:rFonts w:eastAsiaTheme="minorHAnsi"/>
          <w:color w:val="auto"/>
          <w:lang w:val="en-GB" w:eastAsia="en-US"/>
        </w:rPr>
      </w:pPr>
    </w:p>
    <w:p w14:paraId="35EF3B8C" w14:textId="6D3DCD69" w:rsidR="00375189" w:rsidRPr="00375189" w:rsidRDefault="00375189" w:rsidP="00375189">
      <w:pPr>
        <w:rPr>
          <w:rFonts w:eastAsiaTheme="minorHAnsi"/>
          <w:b/>
          <w:bCs/>
          <w:color w:val="auto"/>
          <w:lang w:val="en-GB" w:eastAsia="en-US"/>
        </w:rPr>
      </w:pPr>
      <w:r>
        <w:rPr>
          <w:rFonts w:eastAsiaTheme="minorHAnsi"/>
          <w:b/>
          <w:bCs/>
          <w:color w:val="auto"/>
          <w:lang w:val="en-GB" w:eastAsia="en-US"/>
        </w:rPr>
        <w:t>I</w:t>
      </w:r>
      <w:r w:rsidRPr="00375189">
        <w:rPr>
          <w:rFonts w:eastAsiaTheme="minorHAnsi"/>
          <w:b/>
          <w:bCs/>
          <w:color w:val="auto"/>
          <w:lang w:val="en-GB" w:eastAsia="en-US"/>
        </w:rPr>
        <w:t xml:space="preserve">n its report </w:t>
      </w:r>
      <w:r>
        <w:rPr>
          <w:rFonts w:eastAsiaTheme="minorHAnsi"/>
          <w:b/>
          <w:bCs/>
          <w:color w:val="auto"/>
          <w:lang w:val="en-GB" w:eastAsia="en-US"/>
        </w:rPr>
        <w:t xml:space="preserve">dealing with </w:t>
      </w:r>
      <w:r w:rsidRPr="00375189">
        <w:rPr>
          <w:rFonts w:eastAsiaTheme="minorHAnsi"/>
          <w:b/>
          <w:bCs/>
          <w:color w:val="auto"/>
          <w:lang w:val="en-GB" w:eastAsia="en-US"/>
        </w:rPr>
        <w:t>margins of coal-fired power plants on wholesale electricity prices</w:t>
      </w:r>
      <w:r>
        <w:rPr>
          <w:rFonts w:eastAsiaTheme="minorHAnsi"/>
          <w:b/>
          <w:bCs/>
          <w:color w:val="auto"/>
          <w:lang w:val="en-GB" w:eastAsia="en-US"/>
        </w:rPr>
        <w:t>, t</w:t>
      </w:r>
      <w:r w:rsidRPr="00375189">
        <w:rPr>
          <w:rFonts w:eastAsiaTheme="minorHAnsi"/>
          <w:b/>
          <w:bCs/>
          <w:color w:val="auto"/>
          <w:lang w:val="en-GB" w:eastAsia="en-US"/>
        </w:rPr>
        <w:t xml:space="preserve">he Instrat Foundation does not present the full picture of the situation, which can be misleading and </w:t>
      </w:r>
      <w:r>
        <w:rPr>
          <w:rFonts w:eastAsiaTheme="minorHAnsi"/>
          <w:b/>
          <w:bCs/>
          <w:color w:val="auto"/>
          <w:lang w:val="en-GB" w:eastAsia="en-US"/>
        </w:rPr>
        <w:t xml:space="preserve">prevents from drawing </w:t>
      </w:r>
      <w:r w:rsidRPr="00375189">
        <w:rPr>
          <w:rFonts w:eastAsiaTheme="minorHAnsi"/>
          <w:b/>
          <w:bCs/>
          <w:color w:val="auto"/>
          <w:lang w:val="en-GB" w:eastAsia="en-US"/>
        </w:rPr>
        <w:t>the right conclusions. The wholesale price in the electricity market is set by the most expensive unit entering the power system. This is the market mechanism for price formation in the energy market. Margins are set by the market mechanism, not by power generators.</w:t>
      </w:r>
    </w:p>
    <w:p w14:paraId="35CC31A4" w14:textId="77777777" w:rsidR="00375189" w:rsidRPr="00375189" w:rsidRDefault="00375189" w:rsidP="00375189">
      <w:pPr>
        <w:rPr>
          <w:rFonts w:eastAsiaTheme="minorHAnsi"/>
          <w:color w:val="auto"/>
          <w:lang w:val="en-GB" w:eastAsia="en-US"/>
        </w:rPr>
      </w:pPr>
    </w:p>
    <w:p w14:paraId="75993ADD" w14:textId="4C3E54DA" w:rsidR="00375189" w:rsidRPr="00375189" w:rsidRDefault="00375189" w:rsidP="00375189">
      <w:pPr>
        <w:rPr>
          <w:rFonts w:eastAsiaTheme="minorHAnsi"/>
          <w:color w:val="auto"/>
          <w:lang w:val="en-GB" w:eastAsia="en-US"/>
        </w:rPr>
      </w:pPr>
      <w:r w:rsidRPr="00375189">
        <w:rPr>
          <w:rFonts w:eastAsiaTheme="minorHAnsi"/>
          <w:color w:val="auto"/>
          <w:lang w:val="en-GB" w:eastAsia="en-US"/>
        </w:rPr>
        <w:t xml:space="preserve">The European single electricity market and </w:t>
      </w:r>
      <w:r>
        <w:rPr>
          <w:rFonts w:eastAsiaTheme="minorHAnsi"/>
          <w:color w:val="auto"/>
          <w:lang w:val="en-GB" w:eastAsia="en-US"/>
        </w:rPr>
        <w:t xml:space="preserve">the </w:t>
      </w:r>
      <w:r w:rsidRPr="00375189">
        <w:rPr>
          <w:rFonts w:eastAsiaTheme="minorHAnsi"/>
          <w:color w:val="auto"/>
          <w:lang w:val="en-GB" w:eastAsia="en-US"/>
        </w:rPr>
        <w:t xml:space="preserve">price formation mechanism </w:t>
      </w:r>
      <w:r>
        <w:rPr>
          <w:rFonts w:eastAsiaTheme="minorHAnsi"/>
          <w:color w:val="auto"/>
          <w:lang w:val="en-GB" w:eastAsia="en-US"/>
        </w:rPr>
        <w:t xml:space="preserve">are </w:t>
      </w:r>
      <w:r w:rsidRPr="00375189">
        <w:rPr>
          <w:rFonts w:eastAsiaTheme="minorHAnsi"/>
          <w:color w:val="auto"/>
          <w:lang w:val="en-GB" w:eastAsia="en-US"/>
        </w:rPr>
        <w:t xml:space="preserve">based on marginal costs and free flow of energy between price zones (within the technical constraints of transmission lines). This means that the margins of generation units depend on their place in the transnational generation stack. The lower the variable costs of generation (e.g. for RES the variable costs of generation are close to zero), the higher the margins </w:t>
      </w:r>
      <w:r>
        <w:rPr>
          <w:rFonts w:eastAsiaTheme="minorHAnsi"/>
          <w:color w:val="auto"/>
          <w:lang w:val="en-GB" w:eastAsia="en-US"/>
        </w:rPr>
        <w:t xml:space="preserve">for </w:t>
      </w:r>
      <w:r w:rsidRPr="00375189">
        <w:rPr>
          <w:rFonts w:eastAsiaTheme="minorHAnsi"/>
          <w:color w:val="auto"/>
          <w:lang w:val="en-GB" w:eastAsia="en-US"/>
        </w:rPr>
        <w:t xml:space="preserve">generators - this is </w:t>
      </w:r>
      <w:r>
        <w:rPr>
          <w:rFonts w:eastAsiaTheme="minorHAnsi"/>
          <w:color w:val="auto"/>
          <w:lang w:val="en-GB" w:eastAsia="en-US"/>
        </w:rPr>
        <w:t xml:space="preserve">how </w:t>
      </w:r>
      <w:r w:rsidRPr="00375189">
        <w:rPr>
          <w:rFonts w:eastAsiaTheme="minorHAnsi"/>
          <w:color w:val="auto"/>
          <w:lang w:val="en-GB" w:eastAsia="en-US"/>
        </w:rPr>
        <w:t>the market mechanism</w:t>
      </w:r>
      <w:r>
        <w:rPr>
          <w:rFonts w:eastAsiaTheme="minorHAnsi"/>
          <w:color w:val="auto"/>
          <w:lang w:val="en-GB" w:eastAsia="en-US"/>
        </w:rPr>
        <w:t xml:space="preserve"> works</w:t>
      </w:r>
      <w:r w:rsidRPr="00375189">
        <w:rPr>
          <w:rFonts w:eastAsiaTheme="minorHAnsi"/>
          <w:color w:val="auto"/>
          <w:lang w:val="en-GB" w:eastAsia="en-US"/>
        </w:rPr>
        <w:t>. The higher the variable costs (e.g. coal units have to take into account the current high cost of CO2 in their variable costs</w:t>
      </w:r>
      <w:r>
        <w:rPr>
          <w:rFonts w:eastAsiaTheme="minorHAnsi"/>
          <w:color w:val="auto"/>
          <w:lang w:val="en-GB" w:eastAsia="en-US"/>
        </w:rPr>
        <w:t>,</w:t>
      </w:r>
      <w:r w:rsidRPr="00375189">
        <w:rPr>
          <w:rFonts w:eastAsiaTheme="minorHAnsi"/>
          <w:color w:val="auto"/>
          <w:lang w:val="en-GB" w:eastAsia="en-US"/>
        </w:rPr>
        <w:t xml:space="preserve"> and gas units </w:t>
      </w:r>
      <w:r>
        <w:rPr>
          <w:rFonts w:eastAsiaTheme="minorHAnsi"/>
          <w:color w:val="auto"/>
          <w:lang w:val="en-GB" w:eastAsia="en-US"/>
        </w:rPr>
        <w:t xml:space="preserve">– </w:t>
      </w:r>
      <w:r w:rsidRPr="00375189">
        <w:rPr>
          <w:rFonts w:eastAsiaTheme="minorHAnsi"/>
          <w:color w:val="auto"/>
          <w:lang w:val="en-GB" w:eastAsia="en-US"/>
        </w:rPr>
        <w:t>the record purchase prices of the</w:t>
      </w:r>
      <w:r>
        <w:rPr>
          <w:rFonts w:eastAsiaTheme="minorHAnsi"/>
          <w:color w:val="auto"/>
          <w:lang w:val="en-GB" w:eastAsia="en-US"/>
        </w:rPr>
        <w:t xml:space="preserve">ir </w:t>
      </w:r>
      <w:r w:rsidRPr="00375189">
        <w:rPr>
          <w:rFonts w:eastAsiaTheme="minorHAnsi"/>
          <w:color w:val="auto"/>
          <w:lang w:val="en-GB" w:eastAsia="en-US"/>
        </w:rPr>
        <w:t xml:space="preserve">fuel), the lower the margins </w:t>
      </w:r>
      <w:r>
        <w:rPr>
          <w:rFonts w:eastAsiaTheme="minorHAnsi"/>
          <w:color w:val="auto"/>
          <w:lang w:val="en-GB" w:eastAsia="en-US"/>
        </w:rPr>
        <w:t>for</w:t>
      </w:r>
      <w:r w:rsidRPr="00375189">
        <w:rPr>
          <w:rFonts w:eastAsiaTheme="minorHAnsi"/>
          <w:color w:val="auto"/>
          <w:lang w:val="en-GB" w:eastAsia="en-US"/>
        </w:rPr>
        <w:t xml:space="preserve"> the generators. It should also be noted that energy prices in Poland also depend on prices in other price zones in Europe.</w:t>
      </w:r>
    </w:p>
    <w:p w14:paraId="12742BC5" w14:textId="77777777" w:rsidR="00375189" w:rsidRPr="00375189" w:rsidRDefault="00375189" w:rsidP="00375189">
      <w:pPr>
        <w:rPr>
          <w:rFonts w:eastAsiaTheme="minorHAnsi"/>
          <w:color w:val="auto"/>
          <w:lang w:val="en-GB" w:eastAsia="en-US"/>
        </w:rPr>
      </w:pPr>
    </w:p>
    <w:p w14:paraId="0DBFE53C" w14:textId="29A2D748" w:rsidR="00375189" w:rsidRPr="00375189" w:rsidRDefault="00375189" w:rsidP="00375189">
      <w:pPr>
        <w:rPr>
          <w:rFonts w:eastAsiaTheme="minorHAnsi"/>
          <w:color w:val="auto"/>
          <w:lang w:val="en-GB" w:eastAsia="en-US"/>
        </w:rPr>
      </w:pPr>
      <w:r w:rsidRPr="00375189">
        <w:rPr>
          <w:rFonts w:eastAsiaTheme="minorHAnsi"/>
          <w:color w:val="auto"/>
          <w:lang w:val="en-GB" w:eastAsia="en-US"/>
        </w:rPr>
        <w:t xml:space="preserve">Furthermore, focusing on data from just one month (as the Instrat Foundation did) gives an incomplete picture. This period does not take into account that, apart from the high CO2 prices, the month was also characterised by a large number of power station shutdowns due to a shortage of hard coal supplies, a Europe-wide energy crisis caused by high gas prices, </w:t>
      </w:r>
      <w:r w:rsidR="00826E3D">
        <w:rPr>
          <w:rFonts w:eastAsiaTheme="minorHAnsi"/>
          <w:color w:val="auto"/>
          <w:lang w:val="en-GB" w:eastAsia="en-US"/>
        </w:rPr>
        <w:t xml:space="preserve">and </w:t>
      </w:r>
      <w:r w:rsidRPr="00375189">
        <w:rPr>
          <w:rFonts w:eastAsiaTheme="minorHAnsi"/>
          <w:color w:val="auto"/>
          <w:lang w:val="en-GB" w:eastAsia="en-US"/>
        </w:rPr>
        <w:t>relatively low air temperatures and low wind for December. The Instrat Foundation's failure to take these factors into account results in erroneous conclusions.</w:t>
      </w:r>
    </w:p>
    <w:p w14:paraId="15C9D8E9" w14:textId="77777777" w:rsidR="00375189" w:rsidRPr="00375189" w:rsidRDefault="00375189" w:rsidP="00375189">
      <w:pPr>
        <w:rPr>
          <w:rFonts w:eastAsiaTheme="minorHAnsi"/>
          <w:color w:val="auto"/>
          <w:lang w:val="en-GB" w:eastAsia="en-US"/>
        </w:rPr>
      </w:pPr>
    </w:p>
    <w:p w14:paraId="7B931944" w14:textId="67299D20" w:rsidR="00375189" w:rsidRDefault="00375189" w:rsidP="00375189">
      <w:pPr>
        <w:rPr>
          <w:rFonts w:eastAsiaTheme="minorHAnsi"/>
          <w:color w:val="auto"/>
          <w:lang w:val="en-GB" w:eastAsia="en-US"/>
        </w:rPr>
      </w:pPr>
      <w:r w:rsidRPr="00375189">
        <w:rPr>
          <w:rFonts w:eastAsiaTheme="minorHAnsi"/>
          <w:color w:val="auto"/>
          <w:lang w:val="en-GB" w:eastAsia="en-US"/>
        </w:rPr>
        <w:t xml:space="preserve">The statement by the authors of the report that delays in implementing climate policy are responsible for high electricity prices is also not entirely true. Countries that are much more advanced than Poland in the implementation of EU climate policy have been affected by the current crisis to an even greater extent, especially as regards wholesale electricity prices. The massive abandonment of coal and, in the case of some countries, nuclear sources has reduced the availability of energy sources that could meet growing consumer demand in 2021. </w:t>
      </w:r>
    </w:p>
    <w:p w14:paraId="427DC8C4" w14:textId="77777777" w:rsidR="00826E3D" w:rsidRPr="00375189" w:rsidRDefault="00826E3D" w:rsidP="00375189">
      <w:pPr>
        <w:rPr>
          <w:rFonts w:eastAsiaTheme="minorHAnsi"/>
          <w:color w:val="auto"/>
          <w:lang w:val="en-GB" w:eastAsia="en-US"/>
        </w:rPr>
      </w:pPr>
    </w:p>
    <w:p w14:paraId="553D2F80" w14:textId="3E9B4B99" w:rsidR="00375189" w:rsidRDefault="00375189" w:rsidP="00375189">
      <w:pPr>
        <w:rPr>
          <w:rFonts w:eastAsiaTheme="minorHAnsi"/>
          <w:color w:val="auto"/>
          <w:lang w:val="en-GB" w:eastAsia="en-US"/>
        </w:rPr>
      </w:pPr>
      <w:r w:rsidRPr="00375189">
        <w:rPr>
          <w:rFonts w:eastAsiaTheme="minorHAnsi"/>
          <w:color w:val="auto"/>
          <w:lang w:val="en-GB" w:eastAsia="en-US"/>
        </w:rPr>
        <w:t xml:space="preserve">As the Instrat Foundation points out, </w:t>
      </w:r>
      <w:r w:rsidR="00826E3D">
        <w:rPr>
          <w:rFonts w:eastAsiaTheme="minorHAnsi"/>
          <w:color w:val="auto"/>
          <w:lang w:val="en-GB" w:eastAsia="en-US"/>
        </w:rPr>
        <w:t xml:space="preserve">the </w:t>
      </w:r>
      <w:r w:rsidRPr="00375189">
        <w:rPr>
          <w:rFonts w:eastAsiaTheme="minorHAnsi"/>
          <w:color w:val="auto"/>
          <w:lang w:val="en-GB" w:eastAsia="en-US"/>
        </w:rPr>
        <w:t xml:space="preserve">high energy prices are the result of an energy crisis across Europe caused </w:t>
      </w:r>
      <w:r w:rsidR="00826E3D">
        <w:rPr>
          <w:rFonts w:eastAsiaTheme="minorHAnsi"/>
          <w:color w:val="auto"/>
          <w:lang w:val="en-GB" w:eastAsia="en-US"/>
        </w:rPr>
        <w:t>chiefly</w:t>
      </w:r>
      <w:r w:rsidRPr="00375189">
        <w:rPr>
          <w:rFonts w:eastAsiaTheme="minorHAnsi"/>
          <w:color w:val="auto"/>
          <w:lang w:val="en-GB" w:eastAsia="en-US"/>
        </w:rPr>
        <w:t xml:space="preserve"> by </w:t>
      </w:r>
      <w:r w:rsidR="00826E3D">
        <w:rPr>
          <w:rFonts w:eastAsiaTheme="minorHAnsi"/>
          <w:color w:val="auto"/>
          <w:lang w:val="en-GB" w:eastAsia="en-US"/>
        </w:rPr>
        <w:t xml:space="preserve">the </w:t>
      </w:r>
      <w:r w:rsidRPr="00375189">
        <w:rPr>
          <w:rFonts w:eastAsiaTheme="minorHAnsi"/>
          <w:color w:val="auto"/>
          <w:lang w:val="en-GB" w:eastAsia="en-US"/>
        </w:rPr>
        <w:t xml:space="preserve">high </w:t>
      </w:r>
      <w:r w:rsidR="00826E3D">
        <w:rPr>
          <w:rFonts w:eastAsiaTheme="minorHAnsi"/>
          <w:color w:val="auto"/>
          <w:lang w:val="en-GB" w:eastAsia="en-US"/>
        </w:rPr>
        <w:t xml:space="preserve">prices of </w:t>
      </w:r>
      <w:r w:rsidRPr="00375189">
        <w:rPr>
          <w:rFonts w:eastAsiaTheme="minorHAnsi"/>
          <w:color w:val="auto"/>
          <w:lang w:val="en-GB" w:eastAsia="en-US"/>
        </w:rPr>
        <w:t xml:space="preserve">natural gas </w:t>
      </w:r>
      <w:r w:rsidR="00826E3D">
        <w:rPr>
          <w:rFonts w:eastAsiaTheme="minorHAnsi"/>
          <w:color w:val="auto"/>
          <w:lang w:val="en-GB" w:eastAsia="en-US"/>
        </w:rPr>
        <w:t>and CO</w:t>
      </w:r>
      <w:r w:rsidRPr="00375189">
        <w:rPr>
          <w:rFonts w:eastAsiaTheme="minorHAnsi"/>
          <w:color w:val="auto"/>
          <w:lang w:val="en-GB" w:eastAsia="en-US"/>
        </w:rPr>
        <w:t xml:space="preserve">2 emission allowances. At the same time, the report ignores the fact that Poland, due to its energy mix and </w:t>
      </w:r>
      <w:r w:rsidR="00826E3D">
        <w:rPr>
          <w:rFonts w:eastAsiaTheme="minorHAnsi"/>
          <w:color w:val="auto"/>
          <w:lang w:val="en-GB" w:eastAsia="en-US"/>
        </w:rPr>
        <w:t xml:space="preserve">a </w:t>
      </w:r>
      <w:r w:rsidRPr="00375189">
        <w:rPr>
          <w:rFonts w:eastAsiaTheme="minorHAnsi"/>
          <w:color w:val="auto"/>
          <w:lang w:val="en-GB" w:eastAsia="en-US"/>
        </w:rPr>
        <w:t xml:space="preserve">relatively small share of gas-fired generation sources, had some of the lowest wholesale electricity prices in the European Union for much of 2021. In September 2021, the </w:t>
      </w:r>
      <w:r w:rsidR="00826E3D">
        <w:rPr>
          <w:rFonts w:eastAsiaTheme="minorHAnsi"/>
          <w:color w:val="auto"/>
          <w:lang w:val="en-GB" w:eastAsia="en-US"/>
        </w:rPr>
        <w:t xml:space="preserve">monthly </w:t>
      </w:r>
      <w:r w:rsidRPr="00375189">
        <w:rPr>
          <w:rFonts w:eastAsiaTheme="minorHAnsi"/>
          <w:color w:val="auto"/>
          <w:lang w:val="en-GB" w:eastAsia="en-US"/>
        </w:rPr>
        <w:t>average energy price in Poland exceeded €100 per megawatt hour. This happened for the first time in history. Despite this, Poland was one of the three cheapest countries in the European Union in this respect. Only Sweden and Finland were cheaper (EUR 73 and EUR 89 respectively)</w:t>
      </w:r>
      <w:r w:rsidR="00826E3D">
        <w:rPr>
          <w:rFonts w:eastAsiaTheme="minorHAnsi"/>
          <w:color w:val="auto"/>
          <w:lang w:val="en-GB" w:eastAsia="en-US"/>
        </w:rPr>
        <w:t>,</w:t>
      </w:r>
      <w:r w:rsidRPr="00375189">
        <w:rPr>
          <w:rFonts w:eastAsiaTheme="minorHAnsi"/>
          <w:color w:val="auto"/>
          <w:lang w:val="en-GB" w:eastAsia="en-US"/>
        </w:rPr>
        <w:t xml:space="preserve"> and this does not apply </w:t>
      </w:r>
      <w:r w:rsidRPr="00375189">
        <w:rPr>
          <w:rFonts w:eastAsiaTheme="minorHAnsi"/>
          <w:color w:val="auto"/>
          <w:lang w:val="en-GB" w:eastAsia="en-US"/>
        </w:rPr>
        <w:lastRenderedPageBreak/>
        <w:t xml:space="preserve">to the Swedish </w:t>
      </w:r>
      <w:r w:rsidR="00826E3D" w:rsidRPr="00375189">
        <w:rPr>
          <w:rFonts w:eastAsiaTheme="minorHAnsi"/>
          <w:color w:val="auto"/>
          <w:lang w:val="en-GB" w:eastAsia="en-US"/>
        </w:rPr>
        <w:t xml:space="preserve">SE4 </w:t>
      </w:r>
      <w:r w:rsidRPr="00375189">
        <w:rPr>
          <w:rFonts w:eastAsiaTheme="minorHAnsi"/>
          <w:color w:val="auto"/>
          <w:lang w:val="en-GB" w:eastAsia="en-US"/>
        </w:rPr>
        <w:t xml:space="preserve">price zone </w:t>
      </w:r>
      <w:r w:rsidR="00826E3D">
        <w:rPr>
          <w:rFonts w:eastAsiaTheme="minorHAnsi"/>
          <w:color w:val="auto"/>
          <w:lang w:val="en-GB" w:eastAsia="en-US"/>
        </w:rPr>
        <w:t xml:space="preserve">which borders </w:t>
      </w:r>
      <w:r w:rsidRPr="00375189">
        <w:rPr>
          <w:rFonts w:eastAsiaTheme="minorHAnsi"/>
          <w:color w:val="auto"/>
          <w:lang w:val="en-GB" w:eastAsia="en-US"/>
        </w:rPr>
        <w:t xml:space="preserve">on the Polish price zone. Even in Norway, which is regarded as one of the cheapest electricity markets (due to </w:t>
      </w:r>
      <w:r w:rsidR="00826E3D">
        <w:rPr>
          <w:rFonts w:eastAsiaTheme="minorHAnsi"/>
          <w:color w:val="auto"/>
          <w:lang w:val="en-GB" w:eastAsia="en-US"/>
        </w:rPr>
        <w:t xml:space="preserve">its geography and hydrology, some 95% of </w:t>
      </w:r>
      <w:r w:rsidRPr="00375189">
        <w:rPr>
          <w:rFonts w:eastAsiaTheme="minorHAnsi"/>
          <w:color w:val="auto"/>
          <w:lang w:val="en-GB" w:eastAsia="en-US"/>
        </w:rPr>
        <w:t xml:space="preserve">electricity </w:t>
      </w:r>
      <w:r w:rsidR="00826E3D">
        <w:rPr>
          <w:rFonts w:eastAsiaTheme="minorHAnsi"/>
          <w:color w:val="auto"/>
          <w:lang w:val="en-GB" w:eastAsia="en-US"/>
        </w:rPr>
        <w:t>in Norway is water-generated</w:t>
      </w:r>
      <w:r w:rsidRPr="00375189">
        <w:rPr>
          <w:rFonts w:eastAsiaTheme="minorHAnsi"/>
          <w:color w:val="auto"/>
          <w:lang w:val="en-GB" w:eastAsia="en-US"/>
        </w:rPr>
        <w:t xml:space="preserve">), 1 megawatt hour cost as much as 106 euros. Despite the absence of variable costs </w:t>
      </w:r>
      <w:r w:rsidR="00826E3D">
        <w:rPr>
          <w:rFonts w:eastAsiaTheme="minorHAnsi"/>
          <w:color w:val="auto"/>
          <w:lang w:val="en-GB" w:eastAsia="en-US"/>
        </w:rPr>
        <w:t>in</w:t>
      </w:r>
      <w:r w:rsidRPr="00375189">
        <w:rPr>
          <w:rFonts w:eastAsiaTheme="minorHAnsi"/>
          <w:color w:val="auto"/>
          <w:lang w:val="en-GB" w:eastAsia="en-US"/>
        </w:rPr>
        <w:t xml:space="preserve"> this </w:t>
      </w:r>
      <w:r w:rsidR="00826E3D">
        <w:rPr>
          <w:rFonts w:eastAsiaTheme="minorHAnsi"/>
          <w:color w:val="auto"/>
          <w:lang w:val="en-GB" w:eastAsia="en-US"/>
        </w:rPr>
        <w:t xml:space="preserve">type of </w:t>
      </w:r>
      <w:r w:rsidRPr="00375189">
        <w:rPr>
          <w:rFonts w:eastAsiaTheme="minorHAnsi"/>
          <w:color w:val="auto"/>
          <w:lang w:val="en-GB" w:eastAsia="en-US"/>
        </w:rPr>
        <w:t xml:space="preserve">production, prices also </w:t>
      </w:r>
      <w:r w:rsidR="00826E3D">
        <w:rPr>
          <w:rFonts w:eastAsiaTheme="minorHAnsi"/>
          <w:color w:val="auto"/>
          <w:lang w:val="en-GB" w:eastAsia="en-US"/>
        </w:rPr>
        <w:t>climbed</w:t>
      </w:r>
      <w:r w:rsidRPr="00375189">
        <w:rPr>
          <w:rFonts w:eastAsiaTheme="minorHAnsi"/>
          <w:color w:val="auto"/>
          <w:lang w:val="en-GB" w:eastAsia="en-US"/>
        </w:rPr>
        <w:t xml:space="preserve"> to high levels. </w:t>
      </w:r>
      <w:r w:rsidR="00826E3D">
        <w:rPr>
          <w:rFonts w:eastAsiaTheme="minorHAnsi"/>
          <w:color w:val="auto"/>
          <w:lang w:val="en-GB" w:eastAsia="en-US"/>
        </w:rPr>
        <w:t xml:space="preserve">In </w:t>
      </w:r>
      <w:r w:rsidRPr="00375189">
        <w:rPr>
          <w:rFonts w:eastAsiaTheme="minorHAnsi"/>
          <w:color w:val="auto"/>
          <w:lang w:val="en-GB" w:eastAsia="en-US"/>
        </w:rPr>
        <w:t xml:space="preserve">markets </w:t>
      </w:r>
      <w:r w:rsidR="00826E3D">
        <w:rPr>
          <w:rFonts w:eastAsiaTheme="minorHAnsi"/>
          <w:color w:val="auto"/>
          <w:lang w:val="en-GB" w:eastAsia="en-US"/>
        </w:rPr>
        <w:t>like</w:t>
      </w:r>
      <w:r w:rsidRPr="00375189">
        <w:rPr>
          <w:rFonts w:eastAsiaTheme="minorHAnsi"/>
          <w:color w:val="auto"/>
          <w:lang w:val="en-GB" w:eastAsia="en-US"/>
        </w:rPr>
        <w:t xml:space="preserve"> France, Spain </w:t>
      </w:r>
      <w:r w:rsidR="00826E3D">
        <w:rPr>
          <w:rFonts w:eastAsiaTheme="minorHAnsi"/>
          <w:color w:val="auto"/>
          <w:lang w:val="en-GB" w:eastAsia="en-US"/>
        </w:rPr>
        <w:t>and</w:t>
      </w:r>
      <w:r w:rsidRPr="00375189">
        <w:rPr>
          <w:rFonts w:eastAsiaTheme="minorHAnsi"/>
          <w:color w:val="auto"/>
          <w:lang w:val="en-GB" w:eastAsia="en-US"/>
        </w:rPr>
        <w:t xml:space="preserve"> Germany, prices were even 30-50 per cent higher than in Poland. As a result of this, from the third quarter of 2021, Poland often became an exporter of electricity to other countries, which - as long as there were reserves of basic fuels in Poland - enabled generators to earn additional income. </w:t>
      </w:r>
    </w:p>
    <w:p w14:paraId="66B0066B" w14:textId="77777777" w:rsidR="00826E3D" w:rsidRPr="00375189" w:rsidRDefault="00826E3D" w:rsidP="00375189">
      <w:pPr>
        <w:rPr>
          <w:rFonts w:eastAsiaTheme="minorHAnsi"/>
          <w:color w:val="auto"/>
          <w:lang w:val="en-GB" w:eastAsia="en-US"/>
        </w:rPr>
      </w:pPr>
    </w:p>
    <w:p w14:paraId="27542DA0" w14:textId="0E99094B" w:rsidR="00375189" w:rsidRPr="00375189" w:rsidRDefault="00375189" w:rsidP="00375189">
      <w:pPr>
        <w:rPr>
          <w:rFonts w:eastAsiaTheme="minorHAnsi"/>
          <w:color w:val="auto"/>
          <w:lang w:val="en-GB" w:eastAsia="en-US"/>
        </w:rPr>
      </w:pPr>
      <w:r w:rsidRPr="00375189">
        <w:rPr>
          <w:rFonts w:eastAsiaTheme="minorHAnsi"/>
          <w:color w:val="auto"/>
          <w:lang w:val="en-GB" w:eastAsia="en-US"/>
        </w:rPr>
        <w:t xml:space="preserve">We also note that it </w:t>
      </w:r>
      <w:r w:rsidR="00826E3D">
        <w:rPr>
          <w:rFonts w:eastAsiaTheme="minorHAnsi"/>
          <w:color w:val="auto"/>
          <w:lang w:val="en-GB" w:eastAsia="en-US"/>
        </w:rPr>
        <w:t xml:space="preserve">is unclear </w:t>
      </w:r>
      <w:r w:rsidRPr="00375189">
        <w:rPr>
          <w:rFonts w:eastAsiaTheme="minorHAnsi"/>
          <w:color w:val="auto"/>
          <w:lang w:val="en-GB" w:eastAsia="en-US"/>
        </w:rPr>
        <w:t xml:space="preserve">how the Foundation arrived at the estimate of an additional </w:t>
      </w:r>
      <w:r w:rsidR="00826E3D">
        <w:rPr>
          <w:rFonts w:eastAsiaTheme="minorHAnsi"/>
          <w:color w:val="auto"/>
          <w:lang w:val="en-GB" w:eastAsia="en-US"/>
        </w:rPr>
        <w:t xml:space="preserve">profit of </w:t>
      </w:r>
      <w:r w:rsidRPr="00375189">
        <w:rPr>
          <w:rFonts w:eastAsiaTheme="minorHAnsi"/>
          <w:color w:val="auto"/>
          <w:lang w:val="en-GB" w:eastAsia="en-US"/>
        </w:rPr>
        <w:t xml:space="preserve">PLN 4 billion in December 2021. It is worth noting that electricity generators in Poland are </w:t>
      </w:r>
      <w:r w:rsidR="00826E3D">
        <w:rPr>
          <w:rFonts w:eastAsiaTheme="minorHAnsi"/>
          <w:color w:val="auto"/>
          <w:lang w:val="en-GB" w:eastAsia="en-US"/>
        </w:rPr>
        <w:t xml:space="preserve">obliged to do 100% of their trading on the </w:t>
      </w:r>
      <w:r w:rsidRPr="00375189">
        <w:rPr>
          <w:rFonts w:eastAsiaTheme="minorHAnsi"/>
          <w:color w:val="auto"/>
          <w:lang w:val="en-GB" w:eastAsia="en-US"/>
        </w:rPr>
        <w:t>exchange</w:t>
      </w:r>
      <w:r w:rsidR="00826E3D">
        <w:rPr>
          <w:rFonts w:eastAsiaTheme="minorHAnsi"/>
          <w:color w:val="auto"/>
          <w:lang w:val="en-GB" w:eastAsia="en-US"/>
        </w:rPr>
        <w:t xml:space="preserve">, </w:t>
      </w:r>
      <w:r w:rsidRPr="00375189">
        <w:rPr>
          <w:rFonts w:eastAsiaTheme="minorHAnsi"/>
          <w:color w:val="auto"/>
          <w:lang w:val="en-GB" w:eastAsia="en-US"/>
        </w:rPr>
        <w:t xml:space="preserve">and the total trading volume on both fixings </w:t>
      </w:r>
      <w:r w:rsidR="00826E3D">
        <w:rPr>
          <w:rFonts w:eastAsiaTheme="minorHAnsi"/>
          <w:color w:val="auto"/>
          <w:lang w:val="en-GB" w:eastAsia="en-US"/>
        </w:rPr>
        <w:t xml:space="preserve">at </w:t>
      </w:r>
      <w:r w:rsidRPr="00375189">
        <w:rPr>
          <w:rFonts w:eastAsiaTheme="minorHAnsi"/>
          <w:color w:val="auto"/>
          <w:lang w:val="en-GB" w:eastAsia="en-US"/>
        </w:rPr>
        <w:t xml:space="preserve">the Polish Power Exchange in December 2021 amounted to 2'758'632.40 MWh. Assuming for </w:t>
      </w:r>
      <w:r w:rsidR="00826E3D">
        <w:rPr>
          <w:rFonts w:eastAsiaTheme="minorHAnsi"/>
          <w:color w:val="auto"/>
          <w:lang w:val="en-GB" w:eastAsia="en-US"/>
        </w:rPr>
        <w:t xml:space="preserve">the sake of simplicity </w:t>
      </w:r>
      <w:r w:rsidRPr="00375189">
        <w:rPr>
          <w:rFonts w:eastAsiaTheme="minorHAnsi"/>
          <w:color w:val="auto"/>
          <w:lang w:val="en-GB" w:eastAsia="en-US"/>
        </w:rPr>
        <w:t xml:space="preserve">that all of these sales were </w:t>
      </w:r>
      <w:r w:rsidR="00826E3D" w:rsidRPr="00375189">
        <w:rPr>
          <w:rFonts w:eastAsiaTheme="minorHAnsi"/>
          <w:color w:val="auto"/>
          <w:lang w:val="en-GB" w:eastAsia="en-US"/>
        </w:rPr>
        <w:t xml:space="preserve">only </w:t>
      </w:r>
      <w:r w:rsidRPr="00375189">
        <w:rPr>
          <w:rFonts w:eastAsiaTheme="minorHAnsi"/>
          <w:color w:val="auto"/>
          <w:lang w:val="en-GB" w:eastAsia="en-US"/>
        </w:rPr>
        <w:t xml:space="preserve">made by conventional generators, this would require unit margins </w:t>
      </w:r>
      <w:r w:rsidR="00DF34F4">
        <w:rPr>
          <w:rFonts w:eastAsiaTheme="minorHAnsi"/>
          <w:color w:val="auto"/>
          <w:lang w:val="en-GB" w:eastAsia="en-US"/>
        </w:rPr>
        <w:t xml:space="preserve">on sales of about </w:t>
      </w:r>
      <w:r w:rsidRPr="00375189">
        <w:rPr>
          <w:rFonts w:eastAsiaTheme="minorHAnsi"/>
          <w:color w:val="auto"/>
          <w:lang w:val="en-GB" w:eastAsia="en-US"/>
        </w:rPr>
        <w:t>1450 PLN/MWh. PKEE finds the Instrat Foundation's estimate to be very far from the truth.</w:t>
      </w:r>
    </w:p>
    <w:p w14:paraId="63670AB8" w14:textId="77777777" w:rsidR="00375189" w:rsidRPr="00375189" w:rsidRDefault="00375189" w:rsidP="00375189">
      <w:pPr>
        <w:rPr>
          <w:rFonts w:eastAsiaTheme="minorHAnsi"/>
          <w:color w:val="auto"/>
          <w:lang w:val="en-GB" w:eastAsia="en-US"/>
        </w:rPr>
      </w:pPr>
    </w:p>
    <w:sectPr w:rsidR="00375189" w:rsidRPr="00375189" w:rsidSect="003B5E4B">
      <w:headerReference w:type="default" r:id="rId8"/>
      <w:footerReference w:type="default" r:id="rId9"/>
      <w:pgSz w:w="11907" w:h="16839" w:code="9"/>
      <w:pgMar w:top="1440" w:right="1080" w:bottom="1440" w:left="1080" w:header="170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FF83" w14:textId="77777777" w:rsidR="00F12118" w:rsidRDefault="00F12118" w:rsidP="00356B14">
      <w:r>
        <w:separator/>
      </w:r>
    </w:p>
  </w:endnote>
  <w:endnote w:type="continuationSeparator" w:id="0">
    <w:p w14:paraId="12CD3166" w14:textId="77777777" w:rsidR="00F12118" w:rsidRDefault="00F12118" w:rsidP="0035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733331"/>
      <w:docPartObj>
        <w:docPartGallery w:val="Page Numbers (Bottom of Page)"/>
        <w:docPartUnique/>
      </w:docPartObj>
    </w:sdtPr>
    <w:sdtEndPr/>
    <w:sdtContent>
      <w:sdt>
        <w:sdtPr>
          <w:id w:val="-1769616900"/>
          <w:docPartObj>
            <w:docPartGallery w:val="Page Numbers (Top of Page)"/>
            <w:docPartUnique/>
          </w:docPartObj>
        </w:sdtPr>
        <w:sdtEndPr/>
        <w:sdtContent>
          <w:p w14:paraId="18979AF0" w14:textId="77777777" w:rsidR="001721D4" w:rsidRDefault="001721D4" w:rsidP="001721D4">
            <w:pPr>
              <w:pStyle w:val="Stopka"/>
              <w:spacing w:line="276" w:lineRule="auto"/>
              <w:jc w:val="left"/>
            </w:pPr>
          </w:p>
          <w:p w14:paraId="56FAD53B" w14:textId="77777777" w:rsidR="001721D4" w:rsidRDefault="001721D4" w:rsidP="001721D4">
            <w:pPr>
              <w:pStyle w:val="Stopka"/>
              <w:spacing w:line="276" w:lineRule="auto"/>
              <w:jc w:val="left"/>
            </w:pPr>
          </w:p>
          <w:p w14:paraId="238D8D2E" w14:textId="0B1F9DF1" w:rsidR="00A179EA" w:rsidRPr="00802237" w:rsidRDefault="00802237" w:rsidP="001721D4">
            <w:pPr>
              <w:pStyle w:val="Stopka"/>
              <w:spacing w:line="276" w:lineRule="auto"/>
              <w:jc w:val="left"/>
              <w:rPr>
                <w:sz w:val="18"/>
                <w:szCs w:val="18"/>
              </w:rPr>
            </w:pPr>
            <w:r w:rsidRPr="00802237">
              <w:rPr>
                <w:noProof/>
                <w:sz w:val="18"/>
                <w:szCs w:val="18"/>
              </w:rPr>
              <w:t>Al.</w:t>
            </w:r>
            <w:r>
              <w:rPr>
                <w:noProof/>
                <w:sz w:val="18"/>
                <w:szCs w:val="18"/>
              </w:rPr>
              <w:t xml:space="preserve"> </w:t>
            </w:r>
            <w:r w:rsidRPr="00802237">
              <w:rPr>
                <w:noProof/>
                <w:sz w:val="18"/>
                <w:szCs w:val="18"/>
              </w:rPr>
              <w:t>Jana Pawła II 12, 00-124 Warszawa, Polska</w:t>
            </w:r>
          </w:p>
          <w:p w14:paraId="080D3AA6" w14:textId="647DA73A" w:rsidR="00802237" w:rsidRPr="00EF358F" w:rsidRDefault="00802237" w:rsidP="001721D4">
            <w:pPr>
              <w:pStyle w:val="Stopka"/>
              <w:spacing w:line="276" w:lineRule="auto"/>
              <w:jc w:val="left"/>
              <w:rPr>
                <w:noProof/>
                <w:sz w:val="18"/>
                <w:szCs w:val="18"/>
                <w:lang w:val="fr-FR"/>
              </w:rPr>
            </w:pPr>
            <w:r w:rsidRPr="00EF358F">
              <w:rPr>
                <w:noProof/>
                <w:sz w:val="18"/>
                <w:szCs w:val="18"/>
                <w:lang w:val="fr-FR"/>
              </w:rPr>
              <w:t>Regon 012899497, NIP 526-23-65-886</w:t>
            </w:r>
          </w:p>
          <w:p w14:paraId="43853C81" w14:textId="3152099F" w:rsidR="00802237" w:rsidRPr="00EF358F" w:rsidRDefault="00802237" w:rsidP="001721D4">
            <w:pPr>
              <w:pStyle w:val="Stopka"/>
              <w:spacing w:line="276" w:lineRule="auto"/>
              <w:jc w:val="left"/>
              <w:rPr>
                <w:noProof/>
                <w:sz w:val="18"/>
                <w:szCs w:val="18"/>
                <w:lang w:val="fr-FR"/>
              </w:rPr>
            </w:pPr>
            <w:r w:rsidRPr="00EF358F">
              <w:rPr>
                <w:noProof/>
                <w:sz w:val="18"/>
                <w:szCs w:val="18"/>
                <w:lang w:val="fr-FR"/>
              </w:rPr>
              <w:t xml:space="preserve">E-mail: </w:t>
            </w:r>
            <w:hyperlink r:id="rId1" w:history="1">
              <w:r w:rsidRPr="00EF358F">
                <w:rPr>
                  <w:rStyle w:val="Hipercze"/>
                  <w:noProof/>
                  <w:sz w:val="18"/>
                  <w:szCs w:val="18"/>
                  <w:lang w:val="fr-FR"/>
                </w:rPr>
                <w:t>pkee@pkee.pl</w:t>
              </w:r>
            </w:hyperlink>
            <w:r w:rsidRPr="00EF358F">
              <w:rPr>
                <w:noProof/>
                <w:sz w:val="18"/>
                <w:szCs w:val="18"/>
                <w:lang w:val="fr-FR"/>
              </w:rPr>
              <w:t xml:space="preserve">, </w:t>
            </w:r>
            <w:hyperlink r:id="rId2" w:history="1">
              <w:r w:rsidRPr="00EF358F">
                <w:rPr>
                  <w:rStyle w:val="Hipercze"/>
                  <w:noProof/>
                  <w:sz w:val="18"/>
                  <w:szCs w:val="18"/>
                  <w:lang w:val="fr-FR"/>
                </w:rPr>
                <w:t>www.pkee.pl</w:t>
              </w:r>
            </w:hyperlink>
          </w:p>
          <w:p w14:paraId="11103756" w14:textId="77777777" w:rsidR="00802237" w:rsidRPr="00EF358F" w:rsidRDefault="00802237" w:rsidP="001721D4">
            <w:pPr>
              <w:pStyle w:val="Stopka"/>
              <w:spacing w:line="276" w:lineRule="auto"/>
              <w:jc w:val="left"/>
              <w:rPr>
                <w:noProof/>
                <w:lang w:val="fr-FR"/>
              </w:rPr>
            </w:pPr>
          </w:p>
          <w:p w14:paraId="4DF1DC93" w14:textId="51AE73E5" w:rsidR="008F7625" w:rsidRPr="00A179EA" w:rsidRDefault="009E620A" w:rsidP="004E025E">
            <w:pPr>
              <w:pStyle w:val="Stopka"/>
              <w:jc w:val="right"/>
              <w:rPr>
                <w:b/>
                <w:bCs/>
                <w:sz w:val="24"/>
                <w:szCs w:val="24"/>
              </w:rPr>
            </w:pPr>
            <w:r w:rsidRPr="00802237">
              <w:t xml:space="preserve">Strona </w:t>
            </w:r>
            <w:r w:rsidRPr="00802237">
              <w:fldChar w:fldCharType="begin"/>
            </w:r>
            <w:r w:rsidRPr="00802237">
              <w:instrText>PAGE</w:instrText>
            </w:r>
            <w:r w:rsidRPr="00802237">
              <w:fldChar w:fldCharType="separate"/>
            </w:r>
            <w:r w:rsidR="00EA25BD">
              <w:rPr>
                <w:noProof/>
              </w:rPr>
              <w:t>2</w:t>
            </w:r>
            <w:r w:rsidRPr="00802237">
              <w:fldChar w:fldCharType="end"/>
            </w:r>
            <w:r w:rsidRPr="00802237">
              <w:t xml:space="preserve"> z </w:t>
            </w:r>
            <w:r w:rsidRPr="00802237">
              <w:fldChar w:fldCharType="begin"/>
            </w:r>
            <w:r w:rsidRPr="00802237">
              <w:instrText>NUMPAGES</w:instrText>
            </w:r>
            <w:r w:rsidRPr="00802237">
              <w:fldChar w:fldCharType="separate"/>
            </w:r>
            <w:r w:rsidR="00EA25BD">
              <w:rPr>
                <w:noProof/>
              </w:rPr>
              <w:t>2</w:t>
            </w:r>
            <w:r w:rsidRPr="00802237">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282E" w14:textId="77777777" w:rsidR="00F12118" w:rsidRDefault="00F12118" w:rsidP="00356B14">
      <w:r>
        <w:separator/>
      </w:r>
    </w:p>
  </w:footnote>
  <w:footnote w:type="continuationSeparator" w:id="0">
    <w:p w14:paraId="062F79C9" w14:textId="77777777" w:rsidR="00F12118" w:rsidRDefault="00F12118" w:rsidP="0035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5278" w14:textId="651DEDD7" w:rsidR="001721D4" w:rsidRDefault="001721D4" w:rsidP="002611BD">
    <w:pPr>
      <w:pStyle w:val="Nagwek"/>
      <w:tabs>
        <w:tab w:val="left" w:pos="3885"/>
        <w:tab w:val="right" w:pos="10467"/>
      </w:tabs>
      <w:jc w:val="left"/>
    </w:pPr>
    <w:r>
      <w:rPr>
        <w:noProof/>
      </w:rPr>
      <w:drawing>
        <wp:anchor distT="0" distB="0" distL="114300" distR="114300" simplePos="0" relativeHeight="251659264" behindDoc="1" locked="0" layoutInCell="1" allowOverlap="1" wp14:anchorId="483A4445" wp14:editId="328D1D33">
          <wp:simplePos x="0" y="0"/>
          <wp:positionH relativeFrom="page">
            <wp:posOffset>76200</wp:posOffset>
          </wp:positionH>
          <wp:positionV relativeFrom="page">
            <wp:posOffset>76200</wp:posOffset>
          </wp:positionV>
          <wp:extent cx="2732405" cy="1407795"/>
          <wp:effectExtent l="0" t="0" r="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732405" cy="1407795"/>
                  </a:xfrm>
                  <a:prstGeom prst="rect">
                    <a:avLst/>
                  </a:prstGeom>
                  <a:noFill/>
                  <a:ln w="9525">
                    <a:noFill/>
                    <a:miter lim="800000"/>
                    <a:headEnd/>
                    <a:tailEnd/>
                  </a:ln>
                </pic:spPr>
              </pic:pic>
            </a:graphicData>
          </a:graphic>
        </wp:anchor>
      </w:drawing>
    </w:r>
  </w:p>
  <w:p w14:paraId="0FB2BA90" w14:textId="15C432BE" w:rsidR="001721D4" w:rsidRDefault="001721D4" w:rsidP="001721D4">
    <w:pPr>
      <w:pStyle w:val="Nagwek"/>
      <w:tabs>
        <w:tab w:val="clear" w:pos="4536"/>
        <w:tab w:val="clear" w:pos="9072"/>
        <w:tab w:val="left" w:pos="1560"/>
      </w:tabs>
      <w:jc w:val="left"/>
    </w:pPr>
    <w:r>
      <w:tab/>
    </w:r>
  </w:p>
  <w:p w14:paraId="542661F6" w14:textId="77777777" w:rsidR="001721D4" w:rsidRDefault="001721D4" w:rsidP="002611BD">
    <w:pPr>
      <w:pStyle w:val="Nagwek"/>
      <w:tabs>
        <w:tab w:val="left" w:pos="3885"/>
        <w:tab w:val="right" w:pos="10467"/>
      </w:tabs>
      <w:jc w:val="left"/>
    </w:pPr>
  </w:p>
  <w:p w14:paraId="443CB2AE" w14:textId="30309DE7" w:rsidR="009E620A" w:rsidRPr="007952CA" w:rsidRDefault="00CC476A" w:rsidP="002611BD">
    <w:pPr>
      <w:pStyle w:val="Nagwek"/>
      <w:tabs>
        <w:tab w:val="left" w:pos="3885"/>
        <w:tab w:val="right" w:pos="10467"/>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9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24AE0"/>
    <w:multiLevelType w:val="hybridMultilevel"/>
    <w:tmpl w:val="8856B866"/>
    <w:lvl w:ilvl="0" w:tplc="2AE88556">
      <w:start w:val="5"/>
      <w:numFmt w:val="bullet"/>
      <w:lvlText w:val=""/>
      <w:lvlJc w:val="left"/>
      <w:pPr>
        <w:ind w:left="578" w:hanging="360"/>
      </w:pPr>
      <w:rPr>
        <w:rFonts w:ascii="Symbol" w:eastAsia="Times New Roman" w:hAnsi="Symbol" w:cs="Aria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15:restartNumberingAfterBreak="0">
    <w:nsid w:val="0BBC580E"/>
    <w:multiLevelType w:val="hybridMultilevel"/>
    <w:tmpl w:val="D14C1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A74E21"/>
    <w:multiLevelType w:val="hybridMultilevel"/>
    <w:tmpl w:val="0422ED28"/>
    <w:lvl w:ilvl="0" w:tplc="2AE88556">
      <w:start w:val="5"/>
      <w:numFmt w:val="bullet"/>
      <w:lvlText w:val=""/>
      <w:lvlJc w:val="left"/>
      <w:pPr>
        <w:ind w:left="1440" w:hanging="360"/>
      </w:pPr>
      <w:rPr>
        <w:rFonts w:ascii="Symbol" w:eastAsia="Times New Roman"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7C2D16"/>
    <w:multiLevelType w:val="hybridMultilevel"/>
    <w:tmpl w:val="BA18CF1E"/>
    <w:lvl w:ilvl="0" w:tplc="2AE88556">
      <w:start w:val="5"/>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65713C6"/>
    <w:multiLevelType w:val="hybridMultilevel"/>
    <w:tmpl w:val="84A04F9A"/>
    <w:lvl w:ilvl="0" w:tplc="58C4D61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234A8"/>
    <w:multiLevelType w:val="hybridMultilevel"/>
    <w:tmpl w:val="B4D03FE6"/>
    <w:lvl w:ilvl="0" w:tplc="2AE88556">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077B38"/>
    <w:multiLevelType w:val="hybridMultilevel"/>
    <w:tmpl w:val="A8542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C225CD"/>
    <w:multiLevelType w:val="hybridMultilevel"/>
    <w:tmpl w:val="A4549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4C17A3"/>
    <w:multiLevelType w:val="hybridMultilevel"/>
    <w:tmpl w:val="E7DEC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C13E15"/>
    <w:multiLevelType w:val="hybridMultilevel"/>
    <w:tmpl w:val="E05A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0A2CF8"/>
    <w:multiLevelType w:val="hybridMultilevel"/>
    <w:tmpl w:val="9E2C9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823275"/>
    <w:multiLevelType w:val="hybridMultilevel"/>
    <w:tmpl w:val="95E29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CE0530"/>
    <w:multiLevelType w:val="hybridMultilevel"/>
    <w:tmpl w:val="805CD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147CB9"/>
    <w:multiLevelType w:val="hybridMultilevel"/>
    <w:tmpl w:val="424A6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7F02C7"/>
    <w:multiLevelType w:val="hybridMultilevel"/>
    <w:tmpl w:val="799CEF5E"/>
    <w:lvl w:ilvl="0" w:tplc="2AE88556">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624334"/>
    <w:multiLevelType w:val="hybridMultilevel"/>
    <w:tmpl w:val="6A9EAC92"/>
    <w:lvl w:ilvl="0" w:tplc="F1AE47FC">
      <w:start w:val="1"/>
      <w:numFmt w:val="decimal"/>
      <w:lvlText w:val="%1."/>
      <w:lvlJc w:val="left"/>
      <w:pPr>
        <w:ind w:left="360" w:hanging="360"/>
      </w:pPr>
      <w:rPr>
        <w:rFonts w:ascii="Arial" w:hAnsi="Arial" w:cs="Arial" w:hint="default"/>
        <w:b w:val="0"/>
        <w:bCs/>
        <w:i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F52EB1"/>
    <w:multiLevelType w:val="hybridMultilevel"/>
    <w:tmpl w:val="56DCA19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553F9A"/>
    <w:multiLevelType w:val="hybridMultilevel"/>
    <w:tmpl w:val="92403F12"/>
    <w:lvl w:ilvl="0" w:tplc="2AE88556">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7E3337"/>
    <w:multiLevelType w:val="hybridMultilevel"/>
    <w:tmpl w:val="00F63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23F81"/>
    <w:multiLevelType w:val="hybridMultilevel"/>
    <w:tmpl w:val="EB9AF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4B3E6C"/>
    <w:multiLevelType w:val="hybridMultilevel"/>
    <w:tmpl w:val="F4420E96"/>
    <w:lvl w:ilvl="0" w:tplc="556C73B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1"/>
  </w:num>
  <w:num w:numId="5">
    <w:abstractNumId w:val="18"/>
  </w:num>
  <w:num w:numId="6">
    <w:abstractNumId w:val="3"/>
  </w:num>
  <w:num w:numId="7">
    <w:abstractNumId w:val="5"/>
  </w:num>
  <w:num w:numId="8">
    <w:abstractNumId w:val="0"/>
  </w:num>
  <w:num w:numId="9">
    <w:abstractNumId w:val="16"/>
  </w:num>
  <w:num w:numId="10">
    <w:abstractNumId w:val="21"/>
  </w:num>
  <w:num w:numId="11">
    <w:abstractNumId w:val="11"/>
  </w:num>
  <w:num w:numId="12">
    <w:abstractNumId w:val="13"/>
  </w:num>
  <w:num w:numId="13">
    <w:abstractNumId w:val="9"/>
  </w:num>
  <w:num w:numId="14">
    <w:abstractNumId w:val="2"/>
  </w:num>
  <w:num w:numId="15">
    <w:abstractNumId w:val="7"/>
  </w:num>
  <w:num w:numId="16">
    <w:abstractNumId w:val="14"/>
  </w:num>
  <w:num w:numId="17">
    <w:abstractNumId w:val="17"/>
  </w:num>
  <w:num w:numId="18">
    <w:abstractNumId w:val="20"/>
  </w:num>
  <w:num w:numId="19">
    <w:abstractNumId w:val="19"/>
  </w:num>
  <w:num w:numId="20">
    <w:abstractNumId w:val="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7D"/>
    <w:rsid w:val="00005BF1"/>
    <w:rsid w:val="00012333"/>
    <w:rsid w:val="00013638"/>
    <w:rsid w:val="00013E79"/>
    <w:rsid w:val="0001583D"/>
    <w:rsid w:val="0001778D"/>
    <w:rsid w:val="000201A1"/>
    <w:rsid w:val="0002029E"/>
    <w:rsid w:val="000229A9"/>
    <w:rsid w:val="00023C93"/>
    <w:rsid w:val="00027943"/>
    <w:rsid w:val="0003245A"/>
    <w:rsid w:val="0003648E"/>
    <w:rsid w:val="000374B2"/>
    <w:rsid w:val="00040B9B"/>
    <w:rsid w:val="00042428"/>
    <w:rsid w:val="000461B5"/>
    <w:rsid w:val="00046958"/>
    <w:rsid w:val="000476C3"/>
    <w:rsid w:val="00050923"/>
    <w:rsid w:val="000550D5"/>
    <w:rsid w:val="000551A9"/>
    <w:rsid w:val="00055F3F"/>
    <w:rsid w:val="000643E6"/>
    <w:rsid w:val="00065833"/>
    <w:rsid w:val="00066C2F"/>
    <w:rsid w:val="0007293B"/>
    <w:rsid w:val="00072D7F"/>
    <w:rsid w:val="00073B3B"/>
    <w:rsid w:val="00074EF2"/>
    <w:rsid w:val="00075075"/>
    <w:rsid w:val="0008105C"/>
    <w:rsid w:val="0008673A"/>
    <w:rsid w:val="00090C9A"/>
    <w:rsid w:val="00094074"/>
    <w:rsid w:val="000A04AB"/>
    <w:rsid w:val="000A12D9"/>
    <w:rsid w:val="000A2A22"/>
    <w:rsid w:val="000A2D4E"/>
    <w:rsid w:val="000A6E80"/>
    <w:rsid w:val="000B0363"/>
    <w:rsid w:val="000B251F"/>
    <w:rsid w:val="000B6296"/>
    <w:rsid w:val="000B7526"/>
    <w:rsid w:val="000B781F"/>
    <w:rsid w:val="000B7F14"/>
    <w:rsid w:val="000C0643"/>
    <w:rsid w:val="000C3115"/>
    <w:rsid w:val="000C38D3"/>
    <w:rsid w:val="000C4495"/>
    <w:rsid w:val="000C56CD"/>
    <w:rsid w:val="000D645C"/>
    <w:rsid w:val="000D7921"/>
    <w:rsid w:val="000E4178"/>
    <w:rsid w:val="000E4B2F"/>
    <w:rsid w:val="000F08C6"/>
    <w:rsid w:val="000F1ACC"/>
    <w:rsid w:val="000F38FD"/>
    <w:rsid w:val="000F5358"/>
    <w:rsid w:val="000F5CEA"/>
    <w:rsid w:val="000F5ED9"/>
    <w:rsid w:val="000F66E9"/>
    <w:rsid w:val="0010069F"/>
    <w:rsid w:val="0010580B"/>
    <w:rsid w:val="00114BD6"/>
    <w:rsid w:val="00114F68"/>
    <w:rsid w:val="00115599"/>
    <w:rsid w:val="00117C0F"/>
    <w:rsid w:val="00124A32"/>
    <w:rsid w:val="001260F9"/>
    <w:rsid w:val="001261BD"/>
    <w:rsid w:val="00126AFE"/>
    <w:rsid w:val="00130E1E"/>
    <w:rsid w:val="00132DEB"/>
    <w:rsid w:val="0013477E"/>
    <w:rsid w:val="00140777"/>
    <w:rsid w:val="00142793"/>
    <w:rsid w:val="00142B25"/>
    <w:rsid w:val="001443A0"/>
    <w:rsid w:val="001526C4"/>
    <w:rsid w:val="00153AF2"/>
    <w:rsid w:val="00153B6E"/>
    <w:rsid w:val="001563ED"/>
    <w:rsid w:val="001635DA"/>
    <w:rsid w:val="00164F3A"/>
    <w:rsid w:val="00166E9C"/>
    <w:rsid w:val="00167EF0"/>
    <w:rsid w:val="00167EFE"/>
    <w:rsid w:val="0017129F"/>
    <w:rsid w:val="001721D4"/>
    <w:rsid w:val="00172E2C"/>
    <w:rsid w:val="00173137"/>
    <w:rsid w:val="00173475"/>
    <w:rsid w:val="00173F18"/>
    <w:rsid w:val="00173F23"/>
    <w:rsid w:val="00175A6A"/>
    <w:rsid w:val="00176655"/>
    <w:rsid w:val="00180B1B"/>
    <w:rsid w:val="00184949"/>
    <w:rsid w:val="001879C3"/>
    <w:rsid w:val="00187CA6"/>
    <w:rsid w:val="00190CDF"/>
    <w:rsid w:val="00191197"/>
    <w:rsid w:val="0019221E"/>
    <w:rsid w:val="00192C9F"/>
    <w:rsid w:val="00193FDC"/>
    <w:rsid w:val="00194565"/>
    <w:rsid w:val="00195ABC"/>
    <w:rsid w:val="00196719"/>
    <w:rsid w:val="001A2A9C"/>
    <w:rsid w:val="001B145B"/>
    <w:rsid w:val="001B7F11"/>
    <w:rsid w:val="001C1DFE"/>
    <w:rsid w:val="001C34EF"/>
    <w:rsid w:val="001C60CB"/>
    <w:rsid w:val="001C62AF"/>
    <w:rsid w:val="001D22EE"/>
    <w:rsid w:val="001D24A3"/>
    <w:rsid w:val="001D47CD"/>
    <w:rsid w:val="001E1E15"/>
    <w:rsid w:val="001E4378"/>
    <w:rsid w:val="001E594E"/>
    <w:rsid w:val="001E70A5"/>
    <w:rsid w:val="001E771B"/>
    <w:rsid w:val="001F01F0"/>
    <w:rsid w:val="001F0CEE"/>
    <w:rsid w:val="001F0F1E"/>
    <w:rsid w:val="001F1125"/>
    <w:rsid w:val="001F1526"/>
    <w:rsid w:val="001F4E0A"/>
    <w:rsid w:val="0020095B"/>
    <w:rsid w:val="0020433C"/>
    <w:rsid w:val="002044EE"/>
    <w:rsid w:val="00204570"/>
    <w:rsid w:val="002046FF"/>
    <w:rsid w:val="00205356"/>
    <w:rsid w:val="00205E18"/>
    <w:rsid w:val="00206CD9"/>
    <w:rsid w:val="00214C89"/>
    <w:rsid w:val="0021661E"/>
    <w:rsid w:val="00216BEF"/>
    <w:rsid w:val="00217B6E"/>
    <w:rsid w:val="00221355"/>
    <w:rsid w:val="0022195A"/>
    <w:rsid w:val="0022407D"/>
    <w:rsid w:val="00225AB5"/>
    <w:rsid w:val="00227208"/>
    <w:rsid w:val="0023094F"/>
    <w:rsid w:val="00230BE0"/>
    <w:rsid w:val="002316EC"/>
    <w:rsid w:val="00231AD2"/>
    <w:rsid w:val="002324D7"/>
    <w:rsid w:val="00232CD9"/>
    <w:rsid w:val="00233B78"/>
    <w:rsid w:val="00240965"/>
    <w:rsid w:val="00241638"/>
    <w:rsid w:val="002452ED"/>
    <w:rsid w:val="00245635"/>
    <w:rsid w:val="00245FFE"/>
    <w:rsid w:val="00247D72"/>
    <w:rsid w:val="00247DC9"/>
    <w:rsid w:val="002502CF"/>
    <w:rsid w:val="00250DEE"/>
    <w:rsid w:val="002513A8"/>
    <w:rsid w:val="0025282A"/>
    <w:rsid w:val="002535E8"/>
    <w:rsid w:val="00254A9F"/>
    <w:rsid w:val="00255071"/>
    <w:rsid w:val="0025701B"/>
    <w:rsid w:val="00257236"/>
    <w:rsid w:val="0026084F"/>
    <w:rsid w:val="002611BD"/>
    <w:rsid w:val="0026143A"/>
    <w:rsid w:val="00262234"/>
    <w:rsid w:val="002639D7"/>
    <w:rsid w:val="00266D24"/>
    <w:rsid w:val="00266DDF"/>
    <w:rsid w:val="00266F0A"/>
    <w:rsid w:val="00274B37"/>
    <w:rsid w:val="0027784C"/>
    <w:rsid w:val="00282EF8"/>
    <w:rsid w:val="00283C1C"/>
    <w:rsid w:val="00284AA8"/>
    <w:rsid w:val="00284C02"/>
    <w:rsid w:val="002920FC"/>
    <w:rsid w:val="00292E27"/>
    <w:rsid w:val="00295034"/>
    <w:rsid w:val="002A0364"/>
    <w:rsid w:val="002A04F0"/>
    <w:rsid w:val="002A0F21"/>
    <w:rsid w:val="002A2E5D"/>
    <w:rsid w:val="002A2EE2"/>
    <w:rsid w:val="002A6963"/>
    <w:rsid w:val="002A6B9F"/>
    <w:rsid w:val="002A7427"/>
    <w:rsid w:val="002B2ADB"/>
    <w:rsid w:val="002B5084"/>
    <w:rsid w:val="002B6C5F"/>
    <w:rsid w:val="002B7021"/>
    <w:rsid w:val="002C08BC"/>
    <w:rsid w:val="002C7FA7"/>
    <w:rsid w:val="002D02A8"/>
    <w:rsid w:val="002D378F"/>
    <w:rsid w:val="002D4017"/>
    <w:rsid w:val="002D4CE0"/>
    <w:rsid w:val="002E46EC"/>
    <w:rsid w:val="002E58D3"/>
    <w:rsid w:val="002E7705"/>
    <w:rsid w:val="002F0337"/>
    <w:rsid w:val="002F0DD1"/>
    <w:rsid w:val="002F1706"/>
    <w:rsid w:val="00301A82"/>
    <w:rsid w:val="003021AA"/>
    <w:rsid w:val="003029A7"/>
    <w:rsid w:val="00302DBF"/>
    <w:rsid w:val="00302E2C"/>
    <w:rsid w:val="0030452A"/>
    <w:rsid w:val="00307BF1"/>
    <w:rsid w:val="003115A6"/>
    <w:rsid w:val="0031236A"/>
    <w:rsid w:val="00315251"/>
    <w:rsid w:val="003166C5"/>
    <w:rsid w:val="0031697D"/>
    <w:rsid w:val="003170AD"/>
    <w:rsid w:val="00317458"/>
    <w:rsid w:val="0031754A"/>
    <w:rsid w:val="0032388A"/>
    <w:rsid w:val="00325155"/>
    <w:rsid w:val="00326E12"/>
    <w:rsid w:val="00327747"/>
    <w:rsid w:val="00330DF5"/>
    <w:rsid w:val="003343EC"/>
    <w:rsid w:val="0033498A"/>
    <w:rsid w:val="00337A80"/>
    <w:rsid w:val="00337C76"/>
    <w:rsid w:val="00343C54"/>
    <w:rsid w:val="0035389D"/>
    <w:rsid w:val="00355489"/>
    <w:rsid w:val="00356B14"/>
    <w:rsid w:val="00372BB3"/>
    <w:rsid w:val="00372DA2"/>
    <w:rsid w:val="00375189"/>
    <w:rsid w:val="0037690C"/>
    <w:rsid w:val="00377251"/>
    <w:rsid w:val="003775A8"/>
    <w:rsid w:val="00377856"/>
    <w:rsid w:val="0038016D"/>
    <w:rsid w:val="00382D24"/>
    <w:rsid w:val="0038430E"/>
    <w:rsid w:val="00386014"/>
    <w:rsid w:val="003948D5"/>
    <w:rsid w:val="00394B0C"/>
    <w:rsid w:val="003950AF"/>
    <w:rsid w:val="00395696"/>
    <w:rsid w:val="003A1D59"/>
    <w:rsid w:val="003A4961"/>
    <w:rsid w:val="003A6BE2"/>
    <w:rsid w:val="003A74A1"/>
    <w:rsid w:val="003A755A"/>
    <w:rsid w:val="003B5E4B"/>
    <w:rsid w:val="003B608D"/>
    <w:rsid w:val="003B7A42"/>
    <w:rsid w:val="003C09FC"/>
    <w:rsid w:val="003D16D2"/>
    <w:rsid w:val="003D1DD3"/>
    <w:rsid w:val="003D2468"/>
    <w:rsid w:val="003D35B3"/>
    <w:rsid w:val="003D3CA4"/>
    <w:rsid w:val="003D644F"/>
    <w:rsid w:val="003E0ED3"/>
    <w:rsid w:val="003E2FBE"/>
    <w:rsid w:val="003E4C8B"/>
    <w:rsid w:val="003E5711"/>
    <w:rsid w:val="003E5A5C"/>
    <w:rsid w:val="003E6FF7"/>
    <w:rsid w:val="003F0982"/>
    <w:rsid w:val="003F0BA0"/>
    <w:rsid w:val="003F39DB"/>
    <w:rsid w:val="003F5E9F"/>
    <w:rsid w:val="003F719B"/>
    <w:rsid w:val="0040150A"/>
    <w:rsid w:val="00403F94"/>
    <w:rsid w:val="00406BF3"/>
    <w:rsid w:val="004102B4"/>
    <w:rsid w:val="00410BF4"/>
    <w:rsid w:val="00414F34"/>
    <w:rsid w:val="00425DAB"/>
    <w:rsid w:val="00425DCA"/>
    <w:rsid w:val="00427C61"/>
    <w:rsid w:val="00431BDA"/>
    <w:rsid w:val="00433DE0"/>
    <w:rsid w:val="0043763C"/>
    <w:rsid w:val="00442A9C"/>
    <w:rsid w:val="00444FFE"/>
    <w:rsid w:val="00450631"/>
    <w:rsid w:val="00451064"/>
    <w:rsid w:val="0045274D"/>
    <w:rsid w:val="004530E3"/>
    <w:rsid w:val="0045333E"/>
    <w:rsid w:val="00453543"/>
    <w:rsid w:val="004547CD"/>
    <w:rsid w:val="004554F2"/>
    <w:rsid w:val="004611C6"/>
    <w:rsid w:val="004630AC"/>
    <w:rsid w:val="00465137"/>
    <w:rsid w:val="0046533E"/>
    <w:rsid w:val="00466045"/>
    <w:rsid w:val="00470044"/>
    <w:rsid w:val="004716FE"/>
    <w:rsid w:val="00471B9B"/>
    <w:rsid w:val="004736D5"/>
    <w:rsid w:val="00473AE7"/>
    <w:rsid w:val="00474F81"/>
    <w:rsid w:val="00475D40"/>
    <w:rsid w:val="0048057E"/>
    <w:rsid w:val="004810E2"/>
    <w:rsid w:val="00481BAF"/>
    <w:rsid w:val="00483DE7"/>
    <w:rsid w:val="004854B1"/>
    <w:rsid w:val="00485D3E"/>
    <w:rsid w:val="00491BDD"/>
    <w:rsid w:val="004947AE"/>
    <w:rsid w:val="004A38A7"/>
    <w:rsid w:val="004A51EE"/>
    <w:rsid w:val="004B1DA0"/>
    <w:rsid w:val="004B2A86"/>
    <w:rsid w:val="004B4646"/>
    <w:rsid w:val="004B6C90"/>
    <w:rsid w:val="004C4BB8"/>
    <w:rsid w:val="004C77BB"/>
    <w:rsid w:val="004D3A2C"/>
    <w:rsid w:val="004D6C11"/>
    <w:rsid w:val="004D7317"/>
    <w:rsid w:val="004E025E"/>
    <w:rsid w:val="004E2DA0"/>
    <w:rsid w:val="004E3B91"/>
    <w:rsid w:val="004E5D20"/>
    <w:rsid w:val="004E726A"/>
    <w:rsid w:val="004E7ABC"/>
    <w:rsid w:val="00501533"/>
    <w:rsid w:val="00502848"/>
    <w:rsid w:val="00506655"/>
    <w:rsid w:val="0050730F"/>
    <w:rsid w:val="00510821"/>
    <w:rsid w:val="005115BE"/>
    <w:rsid w:val="00513DC5"/>
    <w:rsid w:val="00515967"/>
    <w:rsid w:val="005173FD"/>
    <w:rsid w:val="005176B9"/>
    <w:rsid w:val="00521843"/>
    <w:rsid w:val="00530F75"/>
    <w:rsid w:val="005327AE"/>
    <w:rsid w:val="00535376"/>
    <w:rsid w:val="00542397"/>
    <w:rsid w:val="00545D8D"/>
    <w:rsid w:val="00546318"/>
    <w:rsid w:val="00546EDD"/>
    <w:rsid w:val="005473C1"/>
    <w:rsid w:val="00550EFA"/>
    <w:rsid w:val="00554AC7"/>
    <w:rsid w:val="00554B23"/>
    <w:rsid w:val="00554D2A"/>
    <w:rsid w:val="0055517B"/>
    <w:rsid w:val="005571C2"/>
    <w:rsid w:val="00560D0D"/>
    <w:rsid w:val="00561D79"/>
    <w:rsid w:val="0056274B"/>
    <w:rsid w:val="00564A5F"/>
    <w:rsid w:val="00565B3E"/>
    <w:rsid w:val="00565F20"/>
    <w:rsid w:val="005670AF"/>
    <w:rsid w:val="005723E9"/>
    <w:rsid w:val="00573AC0"/>
    <w:rsid w:val="0057507A"/>
    <w:rsid w:val="0057756D"/>
    <w:rsid w:val="005822D5"/>
    <w:rsid w:val="005840D3"/>
    <w:rsid w:val="005A05D8"/>
    <w:rsid w:val="005A09F0"/>
    <w:rsid w:val="005A5D80"/>
    <w:rsid w:val="005A6505"/>
    <w:rsid w:val="005A6974"/>
    <w:rsid w:val="005B0AD0"/>
    <w:rsid w:val="005B19A6"/>
    <w:rsid w:val="005B1C67"/>
    <w:rsid w:val="005B261F"/>
    <w:rsid w:val="005B2B08"/>
    <w:rsid w:val="005B4A75"/>
    <w:rsid w:val="005B6F34"/>
    <w:rsid w:val="005B7783"/>
    <w:rsid w:val="005C1638"/>
    <w:rsid w:val="005C1AE7"/>
    <w:rsid w:val="005C2D1C"/>
    <w:rsid w:val="005C6AF2"/>
    <w:rsid w:val="005C7320"/>
    <w:rsid w:val="005C737B"/>
    <w:rsid w:val="005D03F9"/>
    <w:rsid w:val="005D384A"/>
    <w:rsid w:val="005D3C0F"/>
    <w:rsid w:val="005D52D1"/>
    <w:rsid w:val="005D5ACF"/>
    <w:rsid w:val="005D6DAD"/>
    <w:rsid w:val="005D7390"/>
    <w:rsid w:val="005E2346"/>
    <w:rsid w:val="005E3CE9"/>
    <w:rsid w:val="005E4C8F"/>
    <w:rsid w:val="005F304C"/>
    <w:rsid w:val="005F4726"/>
    <w:rsid w:val="005F4F2E"/>
    <w:rsid w:val="006018FC"/>
    <w:rsid w:val="00605488"/>
    <w:rsid w:val="00606324"/>
    <w:rsid w:val="00606D2A"/>
    <w:rsid w:val="00607342"/>
    <w:rsid w:val="00607385"/>
    <w:rsid w:val="00611459"/>
    <w:rsid w:val="006162D5"/>
    <w:rsid w:val="00620E1C"/>
    <w:rsid w:val="006218CF"/>
    <w:rsid w:val="00623932"/>
    <w:rsid w:val="006244B9"/>
    <w:rsid w:val="00631056"/>
    <w:rsid w:val="006328E8"/>
    <w:rsid w:val="006332CC"/>
    <w:rsid w:val="0063445B"/>
    <w:rsid w:val="006348EF"/>
    <w:rsid w:val="006417DB"/>
    <w:rsid w:val="00641FA4"/>
    <w:rsid w:val="00643BA9"/>
    <w:rsid w:val="00643D79"/>
    <w:rsid w:val="006452E1"/>
    <w:rsid w:val="00647684"/>
    <w:rsid w:val="00650773"/>
    <w:rsid w:val="006570E7"/>
    <w:rsid w:val="00662254"/>
    <w:rsid w:val="00664F0E"/>
    <w:rsid w:val="00671014"/>
    <w:rsid w:val="00671790"/>
    <w:rsid w:val="00674234"/>
    <w:rsid w:val="00674669"/>
    <w:rsid w:val="0067770F"/>
    <w:rsid w:val="0068172F"/>
    <w:rsid w:val="006836CA"/>
    <w:rsid w:val="00685C40"/>
    <w:rsid w:val="006870FA"/>
    <w:rsid w:val="00687304"/>
    <w:rsid w:val="0069157B"/>
    <w:rsid w:val="00692BDE"/>
    <w:rsid w:val="006933D4"/>
    <w:rsid w:val="006978BF"/>
    <w:rsid w:val="006A5ABF"/>
    <w:rsid w:val="006B44D7"/>
    <w:rsid w:val="006B4897"/>
    <w:rsid w:val="006C1603"/>
    <w:rsid w:val="006C1D94"/>
    <w:rsid w:val="006C5CB1"/>
    <w:rsid w:val="006C62C8"/>
    <w:rsid w:val="006C7B16"/>
    <w:rsid w:val="006D0A49"/>
    <w:rsid w:val="006D1C55"/>
    <w:rsid w:val="006D452C"/>
    <w:rsid w:val="006D50A7"/>
    <w:rsid w:val="006D6C69"/>
    <w:rsid w:val="006D7424"/>
    <w:rsid w:val="006D79EF"/>
    <w:rsid w:val="006E13EC"/>
    <w:rsid w:val="006E6B7A"/>
    <w:rsid w:val="006F0973"/>
    <w:rsid w:val="006F1F24"/>
    <w:rsid w:val="006F31AC"/>
    <w:rsid w:val="006F3707"/>
    <w:rsid w:val="006F4296"/>
    <w:rsid w:val="006F4F74"/>
    <w:rsid w:val="006F57D8"/>
    <w:rsid w:val="006F5B6A"/>
    <w:rsid w:val="006F6874"/>
    <w:rsid w:val="00703384"/>
    <w:rsid w:val="0070504E"/>
    <w:rsid w:val="0070505F"/>
    <w:rsid w:val="00710271"/>
    <w:rsid w:val="007108E7"/>
    <w:rsid w:val="00716336"/>
    <w:rsid w:val="007264CF"/>
    <w:rsid w:val="00727315"/>
    <w:rsid w:val="00730579"/>
    <w:rsid w:val="0073111D"/>
    <w:rsid w:val="00731A07"/>
    <w:rsid w:val="00732721"/>
    <w:rsid w:val="00732FA9"/>
    <w:rsid w:val="0073482E"/>
    <w:rsid w:val="00734E57"/>
    <w:rsid w:val="0073631C"/>
    <w:rsid w:val="00745E4F"/>
    <w:rsid w:val="0075070B"/>
    <w:rsid w:val="00753A71"/>
    <w:rsid w:val="0075554D"/>
    <w:rsid w:val="00757EAF"/>
    <w:rsid w:val="007636F3"/>
    <w:rsid w:val="0076629E"/>
    <w:rsid w:val="0076690D"/>
    <w:rsid w:val="0077281E"/>
    <w:rsid w:val="00773593"/>
    <w:rsid w:val="0077451C"/>
    <w:rsid w:val="00774990"/>
    <w:rsid w:val="00780432"/>
    <w:rsid w:val="00780ACE"/>
    <w:rsid w:val="00782B7F"/>
    <w:rsid w:val="00783025"/>
    <w:rsid w:val="00786B46"/>
    <w:rsid w:val="00787F7F"/>
    <w:rsid w:val="007908FA"/>
    <w:rsid w:val="00790FEE"/>
    <w:rsid w:val="00794504"/>
    <w:rsid w:val="007952CA"/>
    <w:rsid w:val="00796D9F"/>
    <w:rsid w:val="00797EA7"/>
    <w:rsid w:val="007A321C"/>
    <w:rsid w:val="007A7B26"/>
    <w:rsid w:val="007B1419"/>
    <w:rsid w:val="007B1902"/>
    <w:rsid w:val="007B1D06"/>
    <w:rsid w:val="007B1D32"/>
    <w:rsid w:val="007B26FA"/>
    <w:rsid w:val="007B2ACF"/>
    <w:rsid w:val="007B38F9"/>
    <w:rsid w:val="007B4AD7"/>
    <w:rsid w:val="007B61D3"/>
    <w:rsid w:val="007C091A"/>
    <w:rsid w:val="007C0F7E"/>
    <w:rsid w:val="007C199F"/>
    <w:rsid w:val="007C44FA"/>
    <w:rsid w:val="007C4F8F"/>
    <w:rsid w:val="007D07C8"/>
    <w:rsid w:val="007D3041"/>
    <w:rsid w:val="007D51C9"/>
    <w:rsid w:val="007D52B1"/>
    <w:rsid w:val="007D5A89"/>
    <w:rsid w:val="007D7D9B"/>
    <w:rsid w:val="007E1162"/>
    <w:rsid w:val="007E1875"/>
    <w:rsid w:val="007E1EA0"/>
    <w:rsid w:val="007E4B37"/>
    <w:rsid w:val="007E5F06"/>
    <w:rsid w:val="007E66D9"/>
    <w:rsid w:val="007F6017"/>
    <w:rsid w:val="007F618E"/>
    <w:rsid w:val="007F6C60"/>
    <w:rsid w:val="007F70A1"/>
    <w:rsid w:val="00800F02"/>
    <w:rsid w:val="0080169A"/>
    <w:rsid w:val="00801D01"/>
    <w:rsid w:val="00802054"/>
    <w:rsid w:val="00802237"/>
    <w:rsid w:val="00807F42"/>
    <w:rsid w:val="00810D23"/>
    <w:rsid w:val="008118CE"/>
    <w:rsid w:val="00812352"/>
    <w:rsid w:val="008141B2"/>
    <w:rsid w:val="008145B5"/>
    <w:rsid w:val="008219D7"/>
    <w:rsid w:val="00822430"/>
    <w:rsid w:val="008236C1"/>
    <w:rsid w:val="00823CD9"/>
    <w:rsid w:val="00825208"/>
    <w:rsid w:val="008255CA"/>
    <w:rsid w:val="00826E3D"/>
    <w:rsid w:val="0083022E"/>
    <w:rsid w:val="008325D9"/>
    <w:rsid w:val="00834C1C"/>
    <w:rsid w:val="008362FE"/>
    <w:rsid w:val="00845338"/>
    <w:rsid w:val="008477EF"/>
    <w:rsid w:val="00850330"/>
    <w:rsid w:val="00852FCB"/>
    <w:rsid w:val="00853B2E"/>
    <w:rsid w:val="00860A76"/>
    <w:rsid w:val="00862A5A"/>
    <w:rsid w:val="00863C04"/>
    <w:rsid w:val="00864D49"/>
    <w:rsid w:val="00865629"/>
    <w:rsid w:val="008664F5"/>
    <w:rsid w:val="00866D49"/>
    <w:rsid w:val="0087421F"/>
    <w:rsid w:val="00874EE1"/>
    <w:rsid w:val="0087550E"/>
    <w:rsid w:val="0087563C"/>
    <w:rsid w:val="008768A8"/>
    <w:rsid w:val="00881E97"/>
    <w:rsid w:val="0088254E"/>
    <w:rsid w:val="00883781"/>
    <w:rsid w:val="0088389E"/>
    <w:rsid w:val="00891BA9"/>
    <w:rsid w:val="0089372C"/>
    <w:rsid w:val="008949DF"/>
    <w:rsid w:val="008969E6"/>
    <w:rsid w:val="008A047B"/>
    <w:rsid w:val="008A7B89"/>
    <w:rsid w:val="008B1555"/>
    <w:rsid w:val="008B19AF"/>
    <w:rsid w:val="008B2D09"/>
    <w:rsid w:val="008B35FC"/>
    <w:rsid w:val="008B3A3A"/>
    <w:rsid w:val="008B5A86"/>
    <w:rsid w:val="008B7FDD"/>
    <w:rsid w:val="008C08E7"/>
    <w:rsid w:val="008C2F70"/>
    <w:rsid w:val="008C7EF9"/>
    <w:rsid w:val="008D0D06"/>
    <w:rsid w:val="008D5C51"/>
    <w:rsid w:val="008D7EA5"/>
    <w:rsid w:val="008E6C31"/>
    <w:rsid w:val="008E77B7"/>
    <w:rsid w:val="008F00CD"/>
    <w:rsid w:val="008F33A0"/>
    <w:rsid w:val="008F5B3B"/>
    <w:rsid w:val="008F5BD9"/>
    <w:rsid w:val="008F72BF"/>
    <w:rsid w:val="008F7625"/>
    <w:rsid w:val="008F7815"/>
    <w:rsid w:val="00901A3C"/>
    <w:rsid w:val="009038E1"/>
    <w:rsid w:val="0090413E"/>
    <w:rsid w:val="009066D3"/>
    <w:rsid w:val="00906B96"/>
    <w:rsid w:val="00907EAD"/>
    <w:rsid w:val="00907FC0"/>
    <w:rsid w:val="00912FCA"/>
    <w:rsid w:val="00915230"/>
    <w:rsid w:val="009165EB"/>
    <w:rsid w:val="00917E80"/>
    <w:rsid w:val="00922276"/>
    <w:rsid w:val="0092233E"/>
    <w:rsid w:val="0092322F"/>
    <w:rsid w:val="00924B71"/>
    <w:rsid w:val="0092644D"/>
    <w:rsid w:val="0092650D"/>
    <w:rsid w:val="0093038D"/>
    <w:rsid w:val="00930D9B"/>
    <w:rsid w:val="009315AF"/>
    <w:rsid w:val="00932265"/>
    <w:rsid w:val="009419ED"/>
    <w:rsid w:val="009438B8"/>
    <w:rsid w:val="009470EC"/>
    <w:rsid w:val="009539BE"/>
    <w:rsid w:val="009576D7"/>
    <w:rsid w:val="009577CF"/>
    <w:rsid w:val="00960998"/>
    <w:rsid w:val="00962C56"/>
    <w:rsid w:val="00963CD2"/>
    <w:rsid w:val="0096462D"/>
    <w:rsid w:val="00967A7B"/>
    <w:rsid w:val="00976E38"/>
    <w:rsid w:val="009813BE"/>
    <w:rsid w:val="00981B0C"/>
    <w:rsid w:val="00982384"/>
    <w:rsid w:val="00983056"/>
    <w:rsid w:val="0098430C"/>
    <w:rsid w:val="00985F81"/>
    <w:rsid w:val="009867CA"/>
    <w:rsid w:val="00994EC8"/>
    <w:rsid w:val="00995697"/>
    <w:rsid w:val="009A1A3F"/>
    <w:rsid w:val="009A5EE2"/>
    <w:rsid w:val="009A7178"/>
    <w:rsid w:val="009A75B9"/>
    <w:rsid w:val="009B0F8F"/>
    <w:rsid w:val="009B1E7C"/>
    <w:rsid w:val="009B22FB"/>
    <w:rsid w:val="009B279A"/>
    <w:rsid w:val="009B3BE6"/>
    <w:rsid w:val="009B68FE"/>
    <w:rsid w:val="009C272F"/>
    <w:rsid w:val="009C3168"/>
    <w:rsid w:val="009C3A08"/>
    <w:rsid w:val="009C49FD"/>
    <w:rsid w:val="009C68CE"/>
    <w:rsid w:val="009D02C9"/>
    <w:rsid w:val="009D2980"/>
    <w:rsid w:val="009D2F64"/>
    <w:rsid w:val="009D3C98"/>
    <w:rsid w:val="009E1F31"/>
    <w:rsid w:val="009E30D9"/>
    <w:rsid w:val="009E3CAC"/>
    <w:rsid w:val="009E4049"/>
    <w:rsid w:val="009E620A"/>
    <w:rsid w:val="009F0292"/>
    <w:rsid w:val="009F38FF"/>
    <w:rsid w:val="009F7FC8"/>
    <w:rsid w:val="00A001FF"/>
    <w:rsid w:val="00A00BA3"/>
    <w:rsid w:val="00A01A14"/>
    <w:rsid w:val="00A06E79"/>
    <w:rsid w:val="00A10F98"/>
    <w:rsid w:val="00A179EA"/>
    <w:rsid w:val="00A210A9"/>
    <w:rsid w:val="00A21D40"/>
    <w:rsid w:val="00A22EAC"/>
    <w:rsid w:val="00A25A59"/>
    <w:rsid w:val="00A330BE"/>
    <w:rsid w:val="00A3503E"/>
    <w:rsid w:val="00A3625B"/>
    <w:rsid w:val="00A37338"/>
    <w:rsid w:val="00A4002D"/>
    <w:rsid w:val="00A4163B"/>
    <w:rsid w:val="00A445E2"/>
    <w:rsid w:val="00A500CA"/>
    <w:rsid w:val="00A50975"/>
    <w:rsid w:val="00A51E1D"/>
    <w:rsid w:val="00A53AC5"/>
    <w:rsid w:val="00A53B47"/>
    <w:rsid w:val="00A57976"/>
    <w:rsid w:val="00A613B1"/>
    <w:rsid w:val="00A63701"/>
    <w:rsid w:val="00A64DAF"/>
    <w:rsid w:val="00A66EBA"/>
    <w:rsid w:val="00A72533"/>
    <w:rsid w:val="00A772E5"/>
    <w:rsid w:val="00A7777E"/>
    <w:rsid w:val="00A77A72"/>
    <w:rsid w:val="00A80AAE"/>
    <w:rsid w:val="00A82880"/>
    <w:rsid w:val="00A82961"/>
    <w:rsid w:val="00A9158F"/>
    <w:rsid w:val="00A92017"/>
    <w:rsid w:val="00A948F2"/>
    <w:rsid w:val="00A96A5E"/>
    <w:rsid w:val="00A97973"/>
    <w:rsid w:val="00AA158E"/>
    <w:rsid w:val="00AA169C"/>
    <w:rsid w:val="00AA3318"/>
    <w:rsid w:val="00AA39D9"/>
    <w:rsid w:val="00AA45C2"/>
    <w:rsid w:val="00AA4DA5"/>
    <w:rsid w:val="00AA553C"/>
    <w:rsid w:val="00AA594F"/>
    <w:rsid w:val="00AA701F"/>
    <w:rsid w:val="00AB0E64"/>
    <w:rsid w:val="00AB30B2"/>
    <w:rsid w:val="00AB49B1"/>
    <w:rsid w:val="00AB537D"/>
    <w:rsid w:val="00AB55CF"/>
    <w:rsid w:val="00AB64A8"/>
    <w:rsid w:val="00AB64B0"/>
    <w:rsid w:val="00AC3CF8"/>
    <w:rsid w:val="00AC5060"/>
    <w:rsid w:val="00AC71C4"/>
    <w:rsid w:val="00AE2284"/>
    <w:rsid w:val="00AE285C"/>
    <w:rsid w:val="00AE2F7D"/>
    <w:rsid w:val="00AE4710"/>
    <w:rsid w:val="00AE4DD0"/>
    <w:rsid w:val="00AE749B"/>
    <w:rsid w:val="00AE77B2"/>
    <w:rsid w:val="00AF0219"/>
    <w:rsid w:val="00AF039D"/>
    <w:rsid w:val="00AF03B2"/>
    <w:rsid w:val="00AF2D04"/>
    <w:rsid w:val="00AF31A1"/>
    <w:rsid w:val="00AF77B0"/>
    <w:rsid w:val="00B03586"/>
    <w:rsid w:val="00B047E8"/>
    <w:rsid w:val="00B069B2"/>
    <w:rsid w:val="00B07C8B"/>
    <w:rsid w:val="00B10AF8"/>
    <w:rsid w:val="00B13B42"/>
    <w:rsid w:val="00B14D64"/>
    <w:rsid w:val="00B17FA5"/>
    <w:rsid w:val="00B21117"/>
    <w:rsid w:val="00B22910"/>
    <w:rsid w:val="00B244C0"/>
    <w:rsid w:val="00B25C05"/>
    <w:rsid w:val="00B31E86"/>
    <w:rsid w:val="00B33639"/>
    <w:rsid w:val="00B33A23"/>
    <w:rsid w:val="00B350CF"/>
    <w:rsid w:val="00B35D66"/>
    <w:rsid w:val="00B36B7F"/>
    <w:rsid w:val="00B404AF"/>
    <w:rsid w:val="00B41D80"/>
    <w:rsid w:val="00B42AED"/>
    <w:rsid w:val="00B44FEB"/>
    <w:rsid w:val="00B462A9"/>
    <w:rsid w:val="00B46A05"/>
    <w:rsid w:val="00B5391E"/>
    <w:rsid w:val="00B5582F"/>
    <w:rsid w:val="00B57167"/>
    <w:rsid w:val="00B601A7"/>
    <w:rsid w:val="00B6139F"/>
    <w:rsid w:val="00B6177C"/>
    <w:rsid w:val="00B6193A"/>
    <w:rsid w:val="00B6306A"/>
    <w:rsid w:val="00B63FC0"/>
    <w:rsid w:val="00B643D7"/>
    <w:rsid w:val="00B64CD8"/>
    <w:rsid w:val="00B64E5C"/>
    <w:rsid w:val="00B6546F"/>
    <w:rsid w:val="00B66007"/>
    <w:rsid w:val="00B67E6D"/>
    <w:rsid w:val="00B7051B"/>
    <w:rsid w:val="00B717FE"/>
    <w:rsid w:val="00B737B9"/>
    <w:rsid w:val="00B74788"/>
    <w:rsid w:val="00B74CBE"/>
    <w:rsid w:val="00B77FF0"/>
    <w:rsid w:val="00B817EE"/>
    <w:rsid w:val="00B82044"/>
    <w:rsid w:val="00B82274"/>
    <w:rsid w:val="00B83D9E"/>
    <w:rsid w:val="00B8602A"/>
    <w:rsid w:val="00B87A82"/>
    <w:rsid w:val="00B87C6C"/>
    <w:rsid w:val="00B87E70"/>
    <w:rsid w:val="00B90F2D"/>
    <w:rsid w:val="00B93B01"/>
    <w:rsid w:val="00B93D7A"/>
    <w:rsid w:val="00B9726D"/>
    <w:rsid w:val="00B97614"/>
    <w:rsid w:val="00BA0EFD"/>
    <w:rsid w:val="00BA1311"/>
    <w:rsid w:val="00BA1A5A"/>
    <w:rsid w:val="00BA411D"/>
    <w:rsid w:val="00BA5CBC"/>
    <w:rsid w:val="00BA77FB"/>
    <w:rsid w:val="00BA7B1E"/>
    <w:rsid w:val="00BB5071"/>
    <w:rsid w:val="00BB53F8"/>
    <w:rsid w:val="00BB7C87"/>
    <w:rsid w:val="00BC0689"/>
    <w:rsid w:val="00BC2764"/>
    <w:rsid w:val="00BC3E31"/>
    <w:rsid w:val="00BC4A8C"/>
    <w:rsid w:val="00BC54C6"/>
    <w:rsid w:val="00BC645D"/>
    <w:rsid w:val="00BC712F"/>
    <w:rsid w:val="00BD1BF0"/>
    <w:rsid w:val="00BD27DB"/>
    <w:rsid w:val="00BE125D"/>
    <w:rsid w:val="00BE2796"/>
    <w:rsid w:val="00BE4C4A"/>
    <w:rsid w:val="00BE52F6"/>
    <w:rsid w:val="00BE558D"/>
    <w:rsid w:val="00BF1A56"/>
    <w:rsid w:val="00BF262A"/>
    <w:rsid w:val="00BF427E"/>
    <w:rsid w:val="00C03FF3"/>
    <w:rsid w:val="00C06029"/>
    <w:rsid w:val="00C06CA6"/>
    <w:rsid w:val="00C11044"/>
    <w:rsid w:val="00C14EF6"/>
    <w:rsid w:val="00C249EC"/>
    <w:rsid w:val="00C25229"/>
    <w:rsid w:val="00C25835"/>
    <w:rsid w:val="00C26623"/>
    <w:rsid w:val="00C26FF8"/>
    <w:rsid w:val="00C27D31"/>
    <w:rsid w:val="00C32546"/>
    <w:rsid w:val="00C3443D"/>
    <w:rsid w:val="00C3522B"/>
    <w:rsid w:val="00C369C7"/>
    <w:rsid w:val="00C36A5A"/>
    <w:rsid w:val="00C4044A"/>
    <w:rsid w:val="00C406B2"/>
    <w:rsid w:val="00C40C1A"/>
    <w:rsid w:val="00C52D07"/>
    <w:rsid w:val="00C537E5"/>
    <w:rsid w:val="00C5395E"/>
    <w:rsid w:val="00C55845"/>
    <w:rsid w:val="00C60311"/>
    <w:rsid w:val="00C6120D"/>
    <w:rsid w:val="00C620CB"/>
    <w:rsid w:val="00C643BD"/>
    <w:rsid w:val="00C66AA9"/>
    <w:rsid w:val="00C66D73"/>
    <w:rsid w:val="00C711A8"/>
    <w:rsid w:val="00C713B0"/>
    <w:rsid w:val="00C72E3F"/>
    <w:rsid w:val="00C7307D"/>
    <w:rsid w:val="00C7390E"/>
    <w:rsid w:val="00C76F41"/>
    <w:rsid w:val="00C8539D"/>
    <w:rsid w:val="00C85B43"/>
    <w:rsid w:val="00C85FFB"/>
    <w:rsid w:val="00C86556"/>
    <w:rsid w:val="00C87068"/>
    <w:rsid w:val="00C87734"/>
    <w:rsid w:val="00C8791C"/>
    <w:rsid w:val="00C9356F"/>
    <w:rsid w:val="00C9437B"/>
    <w:rsid w:val="00C94ECD"/>
    <w:rsid w:val="00C972F4"/>
    <w:rsid w:val="00CA490B"/>
    <w:rsid w:val="00CA767A"/>
    <w:rsid w:val="00CB06D0"/>
    <w:rsid w:val="00CB1B5A"/>
    <w:rsid w:val="00CB3B2B"/>
    <w:rsid w:val="00CB6445"/>
    <w:rsid w:val="00CB6D5A"/>
    <w:rsid w:val="00CB7079"/>
    <w:rsid w:val="00CB7CFF"/>
    <w:rsid w:val="00CC2C53"/>
    <w:rsid w:val="00CC3861"/>
    <w:rsid w:val="00CC476A"/>
    <w:rsid w:val="00CC6C77"/>
    <w:rsid w:val="00CD2947"/>
    <w:rsid w:val="00CD3997"/>
    <w:rsid w:val="00CD40F0"/>
    <w:rsid w:val="00CD506B"/>
    <w:rsid w:val="00CD6CFF"/>
    <w:rsid w:val="00CD6FD5"/>
    <w:rsid w:val="00CE0172"/>
    <w:rsid w:val="00CE1F0A"/>
    <w:rsid w:val="00CE3E5A"/>
    <w:rsid w:val="00CE6355"/>
    <w:rsid w:val="00CE6C8A"/>
    <w:rsid w:val="00CF1B30"/>
    <w:rsid w:val="00CF41E7"/>
    <w:rsid w:val="00CF4BF5"/>
    <w:rsid w:val="00CF5A37"/>
    <w:rsid w:val="00CF6E24"/>
    <w:rsid w:val="00D028A9"/>
    <w:rsid w:val="00D03C7E"/>
    <w:rsid w:val="00D06CB3"/>
    <w:rsid w:val="00D07ACA"/>
    <w:rsid w:val="00D10066"/>
    <w:rsid w:val="00D10EC5"/>
    <w:rsid w:val="00D228FB"/>
    <w:rsid w:val="00D2445F"/>
    <w:rsid w:val="00D25D9C"/>
    <w:rsid w:val="00D26DB9"/>
    <w:rsid w:val="00D27D05"/>
    <w:rsid w:val="00D3060B"/>
    <w:rsid w:val="00D30626"/>
    <w:rsid w:val="00D30E77"/>
    <w:rsid w:val="00D30F5F"/>
    <w:rsid w:val="00D31A61"/>
    <w:rsid w:val="00D37783"/>
    <w:rsid w:val="00D402A9"/>
    <w:rsid w:val="00D40603"/>
    <w:rsid w:val="00D406CD"/>
    <w:rsid w:val="00D418F0"/>
    <w:rsid w:val="00D4377A"/>
    <w:rsid w:val="00D439BF"/>
    <w:rsid w:val="00D453DE"/>
    <w:rsid w:val="00D4595E"/>
    <w:rsid w:val="00D508D1"/>
    <w:rsid w:val="00D53441"/>
    <w:rsid w:val="00D5593D"/>
    <w:rsid w:val="00D61181"/>
    <w:rsid w:val="00D6194E"/>
    <w:rsid w:val="00D63158"/>
    <w:rsid w:val="00D64383"/>
    <w:rsid w:val="00D65113"/>
    <w:rsid w:val="00D66360"/>
    <w:rsid w:val="00D67E09"/>
    <w:rsid w:val="00D7079A"/>
    <w:rsid w:val="00D722ED"/>
    <w:rsid w:val="00D730E2"/>
    <w:rsid w:val="00D734B2"/>
    <w:rsid w:val="00D7442B"/>
    <w:rsid w:val="00D746B0"/>
    <w:rsid w:val="00D74BF4"/>
    <w:rsid w:val="00D76745"/>
    <w:rsid w:val="00D776E4"/>
    <w:rsid w:val="00D77A5A"/>
    <w:rsid w:val="00D80D63"/>
    <w:rsid w:val="00D8301A"/>
    <w:rsid w:val="00D85774"/>
    <w:rsid w:val="00D86DF3"/>
    <w:rsid w:val="00D87907"/>
    <w:rsid w:val="00D95676"/>
    <w:rsid w:val="00DA09E4"/>
    <w:rsid w:val="00DA6C53"/>
    <w:rsid w:val="00DA7BE5"/>
    <w:rsid w:val="00DB0B4F"/>
    <w:rsid w:val="00DB112F"/>
    <w:rsid w:val="00DB2B32"/>
    <w:rsid w:val="00DB543A"/>
    <w:rsid w:val="00DB5A96"/>
    <w:rsid w:val="00DB5AA1"/>
    <w:rsid w:val="00DB723C"/>
    <w:rsid w:val="00DC4777"/>
    <w:rsid w:val="00DC650B"/>
    <w:rsid w:val="00DD1745"/>
    <w:rsid w:val="00DD26F8"/>
    <w:rsid w:val="00DD3086"/>
    <w:rsid w:val="00DD347A"/>
    <w:rsid w:val="00DD44F9"/>
    <w:rsid w:val="00DD4821"/>
    <w:rsid w:val="00DD6B9B"/>
    <w:rsid w:val="00DD7697"/>
    <w:rsid w:val="00DD7EDB"/>
    <w:rsid w:val="00DD7FB2"/>
    <w:rsid w:val="00DE2773"/>
    <w:rsid w:val="00DE7B76"/>
    <w:rsid w:val="00DF28DD"/>
    <w:rsid w:val="00DF2B9D"/>
    <w:rsid w:val="00DF34F4"/>
    <w:rsid w:val="00DF47C7"/>
    <w:rsid w:val="00DF7869"/>
    <w:rsid w:val="00E003EE"/>
    <w:rsid w:val="00E022A1"/>
    <w:rsid w:val="00E02C69"/>
    <w:rsid w:val="00E0380D"/>
    <w:rsid w:val="00E04E61"/>
    <w:rsid w:val="00E122AF"/>
    <w:rsid w:val="00E12B9D"/>
    <w:rsid w:val="00E31F37"/>
    <w:rsid w:val="00E32B92"/>
    <w:rsid w:val="00E356CB"/>
    <w:rsid w:val="00E42AA1"/>
    <w:rsid w:val="00E440F4"/>
    <w:rsid w:val="00E46560"/>
    <w:rsid w:val="00E4765B"/>
    <w:rsid w:val="00E517A9"/>
    <w:rsid w:val="00E52ABB"/>
    <w:rsid w:val="00E535BA"/>
    <w:rsid w:val="00E54357"/>
    <w:rsid w:val="00E54C67"/>
    <w:rsid w:val="00E57145"/>
    <w:rsid w:val="00E6383E"/>
    <w:rsid w:val="00E63B1F"/>
    <w:rsid w:val="00E65146"/>
    <w:rsid w:val="00E701E4"/>
    <w:rsid w:val="00E779A5"/>
    <w:rsid w:val="00E77D5E"/>
    <w:rsid w:val="00E80EDE"/>
    <w:rsid w:val="00E8136D"/>
    <w:rsid w:val="00E825EC"/>
    <w:rsid w:val="00E82CB6"/>
    <w:rsid w:val="00E82F04"/>
    <w:rsid w:val="00E83927"/>
    <w:rsid w:val="00E86BD6"/>
    <w:rsid w:val="00E870B2"/>
    <w:rsid w:val="00E92DCA"/>
    <w:rsid w:val="00E932C1"/>
    <w:rsid w:val="00E958B1"/>
    <w:rsid w:val="00E95C81"/>
    <w:rsid w:val="00EA0843"/>
    <w:rsid w:val="00EA0C79"/>
    <w:rsid w:val="00EA0FD5"/>
    <w:rsid w:val="00EA25BD"/>
    <w:rsid w:val="00EA28A9"/>
    <w:rsid w:val="00EA3B8E"/>
    <w:rsid w:val="00EA4248"/>
    <w:rsid w:val="00EA6856"/>
    <w:rsid w:val="00EA763F"/>
    <w:rsid w:val="00EB1131"/>
    <w:rsid w:val="00EB48B1"/>
    <w:rsid w:val="00EB4A9E"/>
    <w:rsid w:val="00EB7E46"/>
    <w:rsid w:val="00EC1148"/>
    <w:rsid w:val="00ED1E42"/>
    <w:rsid w:val="00ED2675"/>
    <w:rsid w:val="00ED2A91"/>
    <w:rsid w:val="00ED2C5C"/>
    <w:rsid w:val="00ED47B4"/>
    <w:rsid w:val="00ED60E3"/>
    <w:rsid w:val="00EE02E2"/>
    <w:rsid w:val="00EE14E2"/>
    <w:rsid w:val="00EE16AD"/>
    <w:rsid w:val="00EE177F"/>
    <w:rsid w:val="00EE2321"/>
    <w:rsid w:val="00EE3A92"/>
    <w:rsid w:val="00EE3C29"/>
    <w:rsid w:val="00EE714A"/>
    <w:rsid w:val="00EF1024"/>
    <w:rsid w:val="00EF358F"/>
    <w:rsid w:val="00EF48BC"/>
    <w:rsid w:val="00EF4CBE"/>
    <w:rsid w:val="00EF7FCA"/>
    <w:rsid w:val="00F03D05"/>
    <w:rsid w:val="00F06680"/>
    <w:rsid w:val="00F06FCF"/>
    <w:rsid w:val="00F12118"/>
    <w:rsid w:val="00F158F7"/>
    <w:rsid w:val="00F165E7"/>
    <w:rsid w:val="00F16735"/>
    <w:rsid w:val="00F20339"/>
    <w:rsid w:val="00F219B9"/>
    <w:rsid w:val="00F21DDC"/>
    <w:rsid w:val="00F22FB4"/>
    <w:rsid w:val="00F24F3F"/>
    <w:rsid w:val="00F2505A"/>
    <w:rsid w:val="00F25632"/>
    <w:rsid w:val="00F26883"/>
    <w:rsid w:val="00F32F03"/>
    <w:rsid w:val="00F33109"/>
    <w:rsid w:val="00F44C96"/>
    <w:rsid w:val="00F46020"/>
    <w:rsid w:val="00F55125"/>
    <w:rsid w:val="00F56822"/>
    <w:rsid w:val="00F56ABF"/>
    <w:rsid w:val="00F5779C"/>
    <w:rsid w:val="00F61F84"/>
    <w:rsid w:val="00F620C1"/>
    <w:rsid w:val="00F62BFC"/>
    <w:rsid w:val="00F656A5"/>
    <w:rsid w:val="00F7038A"/>
    <w:rsid w:val="00F712F6"/>
    <w:rsid w:val="00F72E4F"/>
    <w:rsid w:val="00F76FB3"/>
    <w:rsid w:val="00F777BA"/>
    <w:rsid w:val="00F81E8F"/>
    <w:rsid w:val="00F8202C"/>
    <w:rsid w:val="00F875F6"/>
    <w:rsid w:val="00F9164B"/>
    <w:rsid w:val="00F941CE"/>
    <w:rsid w:val="00FA0D14"/>
    <w:rsid w:val="00FA0E60"/>
    <w:rsid w:val="00FA3BF8"/>
    <w:rsid w:val="00FA67FE"/>
    <w:rsid w:val="00FA6978"/>
    <w:rsid w:val="00FB00B4"/>
    <w:rsid w:val="00FB4F48"/>
    <w:rsid w:val="00FC250D"/>
    <w:rsid w:val="00FC3133"/>
    <w:rsid w:val="00FC4F1A"/>
    <w:rsid w:val="00FC7DA3"/>
    <w:rsid w:val="00FD142A"/>
    <w:rsid w:val="00FD2051"/>
    <w:rsid w:val="00FD2110"/>
    <w:rsid w:val="00FD2B8C"/>
    <w:rsid w:val="00FD378A"/>
    <w:rsid w:val="00FD6B94"/>
    <w:rsid w:val="00FD71FC"/>
    <w:rsid w:val="00FD7D5A"/>
    <w:rsid w:val="00FD7DF8"/>
    <w:rsid w:val="00FE42D7"/>
    <w:rsid w:val="00FE5EB1"/>
    <w:rsid w:val="00FE6E14"/>
    <w:rsid w:val="00FF1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73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KEE_tekst_zwykly"/>
    <w:qFormat/>
    <w:rsid w:val="00356B14"/>
    <w:pPr>
      <w:spacing w:line="300" w:lineRule="auto"/>
      <w:jc w:val="both"/>
    </w:pPr>
    <w:rPr>
      <w:rFonts w:ascii="Arial" w:eastAsia="Times New Roman" w:hAnsi="Arial" w:cs="Arial"/>
      <w:color w:val="1919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tytulrozdzial">
    <w:name w:val="styl_tytul_rozdzial"/>
    <w:basedOn w:val="Normalny"/>
    <w:next w:val="Normalny"/>
    <w:autoRedefine/>
    <w:rsid w:val="00CE6355"/>
    <w:pPr>
      <w:widowControl w:val="0"/>
      <w:autoSpaceDE w:val="0"/>
      <w:autoSpaceDN w:val="0"/>
      <w:adjustRightInd w:val="0"/>
      <w:spacing w:line="360" w:lineRule="auto"/>
    </w:pPr>
    <w:rPr>
      <w:b/>
      <w:color w:val="E60007"/>
      <w:sz w:val="36"/>
      <w:szCs w:val="36"/>
    </w:rPr>
  </w:style>
  <w:style w:type="paragraph" w:customStyle="1" w:styleId="Normalny1">
    <w:name w:val="Normalny1"/>
    <w:basedOn w:val="Normalny"/>
    <w:rsid w:val="0075070B"/>
    <w:pPr>
      <w:spacing w:before="100" w:beforeAutospacing="1" w:after="100" w:afterAutospacing="1"/>
    </w:pPr>
  </w:style>
  <w:style w:type="character" w:customStyle="1" w:styleId="normalchar">
    <w:name w:val="normal__char"/>
    <w:basedOn w:val="Domylnaczcionkaakapitu"/>
    <w:rsid w:val="0075070B"/>
  </w:style>
  <w:style w:type="paragraph" w:styleId="Nagwek">
    <w:name w:val="header"/>
    <w:basedOn w:val="Normalny"/>
    <w:link w:val="NagwekZnak"/>
    <w:uiPriority w:val="99"/>
    <w:unhideWhenUsed/>
    <w:rsid w:val="00CA490B"/>
    <w:pPr>
      <w:tabs>
        <w:tab w:val="center" w:pos="4536"/>
        <w:tab w:val="right" w:pos="9072"/>
      </w:tabs>
    </w:pPr>
    <w:rPr>
      <w:rFonts w:cs="Times New Roman"/>
    </w:rPr>
  </w:style>
  <w:style w:type="paragraph" w:customStyle="1" w:styleId="PKEEdata">
    <w:name w:val="PKEE_data"/>
    <w:basedOn w:val="Normalny"/>
    <w:autoRedefine/>
    <w:qFormat/>
    <w:rsid w:val="00356B14"/>
    <w:pPr>
      <w:spacing w:after="480"/>
      <w:jc w:val="right"/>
    </w:pPr>
  </w:style>
  <w:style w:type="paragraph" w:customStyle="1" w:styleId="PKEEadresat">
    <w:name w:val="PKEE_adresat"/>
    <w:basedOn w:val="Normalny"/>
    <w:autoRedefine/>
    <w:qFormat/>
    <w:rsid w:val="00356B14"/>
    <w:pPr>
      <w:jc w:val="right"/>
    </w:pPr>
    <w:rPr>
      <w:sz w:val="22"/>
      <w:szCs w:val="22"/>
    </w:rPr>
  </w:style>
  <w:style w:type="paragraph" w:customStyle="1" w:styleId="PKEEtytukomunikatu">
    <w:name w:val="PKEE_tytuł_komunikatu"/>
    <w:basedOn w:val="Normalny"/>
    <w:autoRedefine/>
    <w:qFormat/>
    <w:rsid w:val="00356B14"/>
    <w:pPr>
      <w:spacing w:after="480"/>
    </w:pPr>
    <w:rPr>
      <w:b/>
      <w:color w:val="E60007"/>
      <w:sz w:val="22"/>
      <w:szCs w:val="22"/>
    </w:rPr>
  </w:style>
  <w:style w:type="paragraph" w:customStyle="1" w:styleId="PKEEwyroznienie">
    <w:name w:val="PKEE_wyroznienie"/>
    <w:basedOn w:val="Normalny"/>
    <w:autoRedefine/>
    <w:qFormat/>
    <w:rsid w:val="00356B14"/>
    <w:rPr>
      <w:b/>
    </w:rPr>
  </w:style>
  <w:style w:type="character" w:customStyle="1" w:styleId="NagwekZnak">
    <w:name w:val="Nagłówek Znak"/>
    <w:link w:val="Nagwek"/>
    <w:uiPriority w:val="99"/>
    <w:rsid w:val="00CA490B"/>
    <w:rPr>
      <w:rFonts w:ascii="Arial" w:eastAsia="Times New Roman" w:hAnsi="Arial" w:cs="Times New Roman"/>
      <w:color w:val="191919"/>
      <w:sz w:val="20"/>
      <w:lang w:val="pl-PL"/>
    </w:rPr>
  </w:style>
  <w:style w:type="paragraph" w:styleId="Stopka">
    <w:name w:val="footer"/>
    <w:basedOn w:val="Normalny"/>
    <w:link w:val="StopkaZnak"/>
    <w:uiPriority w:val="99"/>
    <w:unhideWhenUsed/>
    <w:rsid w:val="00CA490B"/>
    <w:pPr>
      <w:tabs>
        <w:tab w:val="center" w:pos="4536"/>
        <w:tab w:val="right" w:pos="9072"/>
      </w:tabs>
    </w:pPr>
    <w:rPr>
      <w:rFonts w:cs="Times New Roman"/>
    </w:rPr>
  </w:style>
  <w:style w:type="character" w:customStyle="1" w:styleId="StopkaZnak">
    <w:name w:val="Stopka Znak"/>
    <w:link w:val="Stopka"/>
    <w:uiPriority w:val="99"/>
    <w:rsid w:val="00CA490B"/>
    <w:rPr>
      <w:rFonts w:ascii="Arial" w:eastAsia="Times New Roman" w:hAnsi="Arial" w:cs="Times New Roman"/>
      <w:color w:val="191919"/>
      <w:sz w:val="20"/>
      <w:lang w:val="pl-PL"/>
    </w:rPr>
  </w:style>
  <w:style w:type="paragraph" w:styleId="Tekstdymka">
    <w:name w:val="Balloon Text"/>
    <w:basedOn w:val="Normalny"/>
    <w:link w:val="TekstdymkaZnak"/>
    <w:uiPriority w:val="99"/>
    <w:semiHidden/>
    <w:unhideWhenUsed/>
    <w:rsid w:val="00CA490B"/>
    <w:rPr>
      <w:rFonts w:ascii="Lucida Grande CE" w:hAnsi="Lucida Grande CE" w:cs="Times New Roman"/>
      <w:sz w:val="18"/>
      <w:szCs w:val="18"/>
    </w:rPr>
  </w:style>
  <w:style w:type="character" w:customStyle="1" w:styleId="TekstdymkaZnak">
    <w:name w:val="Tekst dymka Znak"/>
    <w:link w:val="Tekstdymka"/>
    <w:uiPriority w:val="99"/>
    <w:semiHidden/>
    <w:rsid w:val="00CA490B"/>
    <w:rPr>
      <w:rFonts w:ascii="Lucida Grande CE" w:eastAsia="Times New Roman" w:hAnsi="Lucida Grande CE" w:cs="Lucida Grande CE"/>
      <w:color w:val="191919"/>
      <w:sz w:val="18"/>
      <w:szCs w:val="18"/>
      <w:lang w:val="pl-PL"/>
    </w:rPr>
  </w:style>
  <w:style w:type="character" w:styleId="Tekstzastpczy">
    <w:name w:val="Placeholder Text"/>
    <w:uiPriority w:val="99"/>
    <w:semiHidden/>
    <w:rsid w:val="001D47CD"/>
    <w:rPr>
      <w:color w:val="808080"/>
    </w:rPr>
  </w:style>
  <w:style w:type="character" w:styleId="Hipercze">
    <w:name w:val="Hyperlink"/>
    <w:basedOn w:val="Domylnaczcionkaakapitu"/>
    <w:uiPriority w:val="99"/>
    <w:unhideWhenUsed/>
    <w:rsid w:val="0083022E"/>
    <w:rPr>
      <w:color w:val="0000FF" w:themeColor="hyperlink"/>
      <w:u w:val="single"/>
    </w:rPr>
  </w:style>
  <w:style w:type="paragraph" w:styleId="Akapitzlist">
    <w:name w:val="List Paragraph"/>
    <w:aliases w:val="Resume Title,Citation List,Ha,List Paragraph1,Body,List Paragraph_Table bullets,Bullet List Paragraph,Listes,Paragraphe de liste 2,Reference list,Lettre d'introduction,Paragrafo elenco,1st level - Bullet List Paragraph,Yellow Bullet,2"/>
    <w:basedOn w:val="Normalny"/>
    <w:link w:val="AkapitzlistZnak"/>
    <w:uiPriority w:val="34"/>
    <w:qFormat/>
    <w:rsid w:val="00D77A5A"/>
    <w:pPr>
      <w:spacing w:after="200" w:line="276" w:lineRule="auto"/>
      <w:ind w:left="720"/>
      <w:contextualSpacing/>
      <w:jc w:val="left"/>
    </w:pPr>
    <w:rPr>
      <w:rFonts w:asciiTheme="minorHAnsi" w:eastAsiaTheme="minorHAnsi" w:hAnsiTheme="minorHAnsi" w:cstheme="minorBidi"/>
      <w:color w:val="auto"/>
      <w:sz w:val="22"/>
      <w:szCs w:val="22"/>
      <w:lang w:eastAsia="en-US"/>
    </w:rPr>
  </w:style>
  <w:style w:type="table" w:styleId="Tabela-Siatka">
    <w:name w:val="Table Grid"/>
    <w:basedOn w:val="Standardowy"/>
    <w:rsid w:val="00D77A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C6AF2"/>
    <w:pPr>
      <w:spacing w:line="240" w:lineRule="auto"/>
    </w:pPr>
    <w:rPr>
      <w:rFonts w:ascii="Times New Roman" w:hAnsi="Times New Roman" w:cs="Times New Roman"/>
      <w:color w:val="auto"/>
    </w:rPr>
  </w:style>
  <w:style w:type="character" w:customStyle="1" w:styleId="TekstpodstawowyZnak">
    <w:name w:val="Tekst podstawowy Znak"/>
    <w:basedOn w:val="Domylnaczcionkaakapitu"/>
    <w:link w:val="Tekstpodstawowy"/>
    <w:rsid w:val="005C6AF2"/>
    <w:rPr>
      <w:rFonts w:ascii="Times New Roman" w:eastAsia="Times New Roman" w:hAnsi="Times New Roman"/>
    </w:rPr>
  </w:style>
  <w:style w:type="paragraph" w:styleId="NormalnyWeb">
    <w:name w:val="Normal (Web)"/>
    <w:basedOn w:val="Normalny"/>
    <w:uiPriority w:val="99"/>
    <w:unhideWhenUsed/>
    <w:rsid w:val="005B6F34"/>
    <w:pPr>
      <w:spacing w:before="100" w:beforeAutospacing="1" w:after="100" w:afterAutospacing="1" w:line="240" w:lineRule="auto"/>
      <w:jc w:val="left"/>
    </w:pPr>
    <w:rPr>
      <w:rFonts w:ascii="Times New Roman" w:hAnsi="Times New Roman" w:cs="Times New Roman"/>
      <w:color w:val="auto"/>
      <w:sz w:val="24"/>
      <w:szCs w:val="24"/>
    </w:rPr>
  </w:style>
  <w:style w:type="character" w:styleId="Pogrubienie">
    <w:name w:val="Strong"/>
    <w:basedOn w:val="Domylnaczcionkaakapitu"/>
    <w:uiPriority w:val="22"/>
    <w:qFormat/>
    <w:rsid w:val="005B6F34"/>
    <w:rPr>
      <w:b/>
      <w:bCs/>
    </w:rPr>
  </w:style>
  <w:style w:type="paragraph" w:customStyle="1" w:styleId="Normalny-small">
    <w:name w:val="Normalny-small"/>
    <w:basedOn w:val="Normalny"/>
    <w:link w:val="Normalny-smallZnak"/>
    <w:qFormat/>
    <w:rsid w:val="008B19AF"/>
    <w:pPr>
      <w:spacing w:line="240" w:lineRule="auto"/>
    </w:pPr>
    <w:rPr>
      <w:color w:val="auto"/>
      <w:sz w:val="16"/>
    </w:rPr>
  </w:style>
  <w:style w:type="character" w:customStyle="1" w:styleId="Normalny-smallZnak">
    <w:name w:val="Normalny-small Znak"/>
    <w:basedOn w:val="Domylnaczcionkaakapitu"/>
    <w:link w:val="Normalny-small"/>
    <w:rsid w:val="008B19AF"/>
    <w:rPr>
      <w:rFonts w:ascii="Arial" w:eastAsia="Times New Roman" w:hAnsi="Arial" w:cs="Arial"/>
      <w:sz w:val="16"/>
    </w:rPr>
  </w:style>
  <w:style w:type="paragraph" w:styleId="Tekstprzypisudolnego">
    <w:name w:val="footnote text"/>
    <w:basedOn w:val="Normalny"/>
    <w:link w:val="TekstprzypisudolnegoZnak"/>
    <w:uiPriority w:val="99"/>
    <w:semiHidden/>
    <w:unhideWhenUsed/>
    <w:rsid w:val="00AB64A8"/>
    <w:pPr>
      <w:spacing w:line="240" w:lineRule="auto"/>
    </w:pPr>
  </w:style>
  <w:style w:type="character" w:customStyle="1" w:styleId="TekstprzypisudolnegoZnak">
    <w:name w:val="Tekst przypisu dolnego Znak"/>
    <w:basedOn w:val="Domylnaczcionkaakapitu"/>
    <w:link w:val="Tekstprzypisudolnego"/>
    <w:uiPriority w:val="99"/>
    <w:semiHidden/>
    <w:rsid w:val="00AB64A8"/>
    <w:rPr>
      <w:rFonts w:ascii="Arial" w:eastAsia="Times New Roman" w:hAnsi="Arial" w:cs="Arial"/>
      <w:color w:val="191919"/>
      <w:lang w:val="en-US"/>
    </w:rPr>
  </w:style>
  <w:style w:type="character" w:styleId="Odwoanieprzypisudolnego">
    <w:name w:val="footnote reference"/>
    <w:basedOn w:val="Domylnaczcionkaakapitu"/>
    <w:uiPriority w:val="99"/>
    <w:semiHidden/>
    <w:unhideWhenUsed/>
    <w:rsid w:val="00AB64A8"/>
    <w:rPr>
      <w:vertAlign w:val="superscript"/>
    </w:rPr>
  </w:style>
  <w:style w:type="paragraph" w:styleId="Legenda">
    <w:name w:val="caption"/>
    <w:basedOn w:val="Normalny"/>
    <w:next w:val="Normalny"/>
    <w:uiPriority w:val="35"/>
    <w:semiHidden/>
    <w:unhideWhenUsed/>
    <w:qFormat/>
    <w:rsid w:val="001C1DFE"/>
    <w:pPr>
      <w:spacing w:after="200" w:line="240" w:lineRule="auto"/>
    </w:pPr>
    <w:rPr>
      <w:i/>
      <w:iCs/>
      <w:color w:val="1F497D" w:themeColor="text2"/>
      <w:sz w:val="18"/>
      <w:szCs w:val="18"/>
    </w:rPr>
  </w:style>
  <w:style w:type="character" w:styleId="Odwoaniedokomentarza">
    <w:name w:val="annotation reference"/>
    <w:basedOn w:val="Domylnaczcionkaakapitu"/>
    <w:uiPriority w:val="99"/>
    <w:semiHidden/>
    <w:unhideWhenUsed/>
    <w:rsid w:val="00E958B1"/>
    <w:rPr>
      <w:sz w:val="16"/>
      <w:szCs w:val="16"/>
    </w:rPr>
  </w:style>
  <w:style w:type="paragraph" w:styleId="Tekstkomentarza">
    <w:name w:val="annotation text"/>
    <w:basedOn w:val="Normalny"/>
    <w:link w:val="TekstkomentarzaZnak"/>
    <w:uiPriority w:val="99"/>
    <w:unhideWhenUsed/>
    <w:rsid w:val="00E958B1"/>
    <w:pPr>
      <w:spacing w:line="240" w:lineRule="auto"/>
    </w:pPr>
  </w:style>
  <w:style w:type="character" w:customStyle="1" w:styleId="TekstkomentarzaZnak">
    <w:name w:val="Tekst komentarza Znak"/>
    <w:basedOn w:val="Domylnaczcionkaakapitu"/>
    <w:link w:val="Tekstkomentarza"/>
    <w:uiPriority w:val="99"/>
    <w:rsid w:val="00E958B1"/>
    <w:rPr>
      <w:rFonts w:ascii="Arial" w:eastAsia="Times New Roman" w:hAnsi="Arial" w:cs="Arial"/>
      <w:color w:val="191919"/>
      <w:lang w:val="en-US"/>
    </w:rPr>
  </w:style>
  <w:style w:type="paragraph" w:styleId="Tematkomentarza">
    <w:name w:val="annotation subject"/>
    <w:basedOn w:val="Tekstkomentarza"/>
    <w:next w:val="Tekstkomentarza"/>
    <w:link w:val="TematkomentarzaZnak"/>
    <w:uiPriority w:val="99"/>
    <w:semiHidden/>
    <w:unhideWhenUsed/>
    <w:rsid w:val="00E958B1"/>
    <w:rPr>
      <w:b/>
      <w:bCs/>
    </w:rPr>
  </w:style>
  <w:style w:type="character" w:customStyle="1" w:styleId="TematkomentarzaZnak">
    <w:name w:val="Temat komentarza Znak"/>
    <w:basedOn w:val="TekstkomentarzaZnak"/>
    <w:link w:val="Tematkomentarza"/>
    <w:uiPriority w:val="99"/>
    <w:semiHidden/>
    <w:rsid w:val="00E958B1"/>
    <w:rPr>
      <w:rFonts w:ascii="Arial" w:eastAsia="Times New Roman" w:hAnsi="Arial" w:cs="Arial"/>
      <w:b/>
      <w:bCs/>
      <w:color w:val="191919"/>
      <w:lang w:val="en-US"/>
    </w:rPr>
  </w:style>
  <w:style w:type="paragraph" w:styleId="Poprawka">
    <w:name w:val="Revision"/>
    <w:hidden/>
    <w:uiPriority w:val="99"/>
    <w:semiHidden/>
    <w:rsid w:val="000F66E9"/>
    <w:rPr>
      <w:rFonts w:ascii="Arial" w:eastAsia="Times New Roman" w:hAnsi="Arial" w:cs="Arial"/>
      <w:color w:val="191919"/>
      <w:lang w:val="en-US"/>
    </w:rPr>
  </w:style>
  <w:style w:type="paragraph" w:styleId="Tekstprzypisukocowego">
    <w:name w:val="endnote text"/>
    <w:basedOn w:val="Normalny"/>
    <w:link w:val="TekstprzypisukocowegoZnak"/>
    <w:uiPriority w:val="99"/>
    <w:semiHidden/>
    <w:unhideWhenUsed/>
    <w:rsid w:val="0092644D"/>
    <w:pPr>
      <w:spacing w:line="240" w:lineRule="auto"/>
    </w:pPr>
  </w:style>
  <w:style w:type="character" w:customStyle="1" w:styleId="TekstprzypisukocowegoZnak">
    <w:name w:val="Tekst przypisu końcowego Znak"/>
    <w:basedOn w:val="Domylnaczcionkaakapitu"/>
    <w:link w:val="Tekstprzypisukocowego"/>
    <w:uiPriority w:val="99"/>
    <w:semiHidden/>
    <w:rsid w:val="0092644D"/>
    <w:rPr>
      <w:rFonts w:ascii="Arial" w:eastAsia="Times New Roman" w:hAnsi="Arial" w:cs="Arial"/>
      <w:color w:val="191919"/>
      <w:lang w:val="en-US"/>
    </w:rPr>
  </w:style>
  <w:style w:type="character" w:styleId="Odwoanieprzypisukocowego">
    <w:name w:val="endnote reference"/>
    <w:basedOn w:val="Domylnaczcionkaakapitu"/>
    <w:uiPriority w:val="99"/>
    <w:semiHidden/>
    <w:unhideWhenUsed/>
    <w:rsid w:val="0092644D"/>
    <w:rPr>
      <w:vertAlign w:val="superscript"/>
    </w:rPr>
  </w:style>
  <w:style w:type="character" w:customStyle="1" w:styleId="Nierozpoznanawzmianka1">
    <w:name w:val="Nierozpoznana wzmianka1"/>
    <w:basedOn w:val="Domylnaczcionkaakapitu"/>
    <w:uiPriority w:val="99"/>
    <w:semiHidden/>
    <w:unhideWhenUsed/>
    <w:rsid w:val="004D3A2C"/>
    <w:rPr>
      <w:color w:val="605E5C"/>
      <w:shd w:val="clear" w:color="auto" w:fill="E1DFDD"/>
    </w:rPr>
  </w:style>
  <w:style w:type="paragraph" w:customStyle="1" w:styleId="trescpisma">
    <w:name w:val="tresc.pisma"/>
    <w:basedOn w:val="Normalny"/>
    <w:qFormat/>
    <w:rsid w:val="00B42AED"/>
    <w:pPr>
      <w:spacing w:line="360" w:lineRule="auto"/>
      <w:ind w:left="-426" w:firstLine="709"/>
    </w:pPr>
    <w:rPr>
      <w:rFonts w:ascii="Times New Roman" w:eastAsia="Calibri" w:hAnsi="Times New Roman" w:cs="Times New Roman"/>
      <w:color w:val="auto"/>
      <w:sz w:val="24"/>
      <w:szCs w:val="24"/>
    </w:rPr>
  </w:style>
  <w:style w:type="character" w:styleId="Uwydatnienie">
    <w:name w:val="Emphasis"/>
    <w:basedOn w:val="Domylnaczcionkaakapitu"/>
    <w:uiPriority w:val="20"/>
    <w:qFormat/>
    <w:rsid w:val="0033498A"/>
    <w:rPr>
      <w:i/>
      <w:iCs/>
    </w:rPr>
  </w:style>
  <w:style w:type="character" w:customStyle="1" w:styleId="AkapitzlistZnak">
    <w:name w:val="Akapit z listą Znak"/>
    <w:aliases w:val="Resume Title Znak,Citation List Znak,Ha Znak,List Paragraph1 Znak,Body Znak,List Paragraph_Table bullets Znak,Bullet List Paragraph Znak,Listes Znak,Paragraphe de liste 2 Znak,Reference list Znak,Lettre d'introduction Znak,2 Znak"/>
    <w:basedOn w:val="Domylnaczcionkaakapitu"/>
    <w:link w:val="Akapitzlist"/>
    <w:uiPriority w:val="34"/>
    <w:locked/>
    <w:rsid w:val="00BC712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99">
      <w:bodyDiv w:val="1"/>
      <w:marLeft w:val="0"/>
      <w:marRight w:val="0"/>
      <w:marTop w:val="0"/>
      <w:marBottom w:val="0"/>
      <w:divBdr>
        <w:top w:val="none" w:sz="0" w:space="0" w:color="auto"/>
        <w:left w:val="none" w:sz="0" w:space="0" w:color="auto"/>
        <w:bottom w:val="none" w:sz="0" w:space="0" w:color="auto"/>
        <w:right w:val="none" w:sz="0" w:space="0" w:color="auto"/>
      </w:divBdr>
    </w:div>
    <w:div w:id="102040561">
      <w:bodyDiv w:val="1"/>
      <w:marLeft w:val="0"/>
      <w:marRight w:val="0"/>
      <w:marTop w:val="0"/>
      <w:marBottom w:val="0"/>
      <w:divBdr>
        <w:top w:val="none" w:sz="0" w:space="0" w:color="auto"/>
        <w:left w:val="none" w:sz="0" w:space="0" w:color="auto"/>
        <w:bottom w:val="none" w:sz="0" w:space="0" w:color="auto"/>
        <w:right w:val="none" w:sz="0" w:space="0" w:color="auto"/>
      </w:divBdr>
    </w:div>
    <w:div w:id="411438819">
      <w:bodyDiv w:val="1"/>
      <w:marLeft w:val="0"/>
      <w:marRight w:val="0"/>
      <w:marTop w:val="0"/>
      <w:marBottom w:val="0"/>
      <w:divBdr>
        <w:top w:val="none" w:sz="0" w:space="0" w:color="auto"/>
        <w:left w:val="none" w:sz="0" w:space="0" w:color="auto"/>
        <w:bottom w:val="none" w:sz="0" w:space="0" w:color="auto"/>
        <w:right w:val="none" w:sz="0" w:space="0" w:color="auto"/>
      </w:divBdr>
    </w:div>
    <w:div w:id="625427763">
      <w:bodyDiv w:val="1"/>
      <w:marLeft w:val="0"/>
      <w:marRight w:val="0"/>
      <w:marTop w:val="0"/>
      <w:marBottom w:val="0"/>
      <w:divBdr>
        <w:top w:val="none" w:sz="0" w:space="0" w:color="auto"/>
        <w:left w:val="none" w:sz="0" w:space="0" w:color="auto"/>
        <w:bottom w:val="none" w:sz="0" w:space="0" w:color="auto"/>
        <w:right w:val="none" w:sz="0" w:space="0" w:color="auto"/>
      </w:divBdr>
    </w:div>
    <w:div w:id="993143588">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515613532">
      <w:bodyDiv w:val="1"/>
      <w:marLeft w:val="0"/>
      <w:marRight w:val="0"/>
      <w:marTop w:val="0"/>
      <w:marBottom w:val="0"/>
      <w:divBdr>
        <w:top w:val="none" w:sz="0" w:space="0" w:color="auto"/>
        <w:left w:val="none" w:sz="0" w:space="0" w:color="auto"/>
        <w:bottom w:val="none" w:sz="0" w:space="0" w:color="auto"/>
        <w:right w:val="none" w:sz="0" w:space="0" w:color="auto"/>
      </w:divBdr>
    </w:div>
    <w:div w:id="1851555395">
      <w:bodyDiv w:val="1"/>
      <w:marLeft w:val="0"/>
      <w:marRight w:val="0"/>
      <w:marTop w:val="0"/>
      <w:marBottom w:val="0"/>
      <w:divBdr>
        <w:top w:val="none" w:sz="0" w:space="0" w:color="auto"/>
        <w:left w:val="none" w:sz="0" w:space="0" w:color="auto"/>
        <w:bottom w:val="none" w:sz="0" w:space="0" w:color="auto"/>
        <w:right w:val="none" w:sz="0" w:space="0" w:color="auto"/>
      </w:divBdr>
    </w:div>
    <w:div w:id="1993681331">
      <w:bodyDiv w:val="1"/>
      <w:marLeft w:val="0"/>
      <w:marRight w:val="0"/>
      <w:marTop w:val="0"/>
      <w:marBottom w:val="0"/>
      <w:divBdr>
        <w:top w:val="none" w:sz="0" w:space="0" w:color="auto"/>
        <w:left w:val="none" w:sz="0" w:space="0" w:color="auto"/>
        <w:bottom w:val="none" w:sz="0" w:space="0" w:color="auto"/>
        <w:right w:val="none" w:sz="0" w:space="0" w:color="auto"/>
      </w:divBdr>
    </w:div>
    <w:div w:id="2014648679">
      <w:bodyDiv w:val="1"/>
      <w:marLeft w:val="0"/>
      <w:marRight w:val="0"/>
      <w:marTop w:val="0"/>
      <w:marBottom w:val="0"/>
      <w:divBdr>
        <w:top w:val="none" w:sz="0" w:space="0" w:color="auto"/>
        <w:left w:val="none" w:sz="0" w:space="0" w:color="auto"/>
        <w:bottom w:val="none" w:sz="0" w:space="0" w:color="auto"/>
        <w:right w:val="none" w:sz="0" w:space="0" w:color="auto"/>
      </w:divBdr>
    </w:div>
    <w:div w:id="2085487715">
      <w:bodyDiv w:val="1"/>
      <w:marLeft w:val="0"/>
      <w:marRight w:val="0"/>
      <w:marTop w:val="0"/>
      <w:marBottom w:val="0"/>
      <w:divBdr>
        <w:top w:val="none" w:sz="0" w:space="0" w:color="auto"/>
        <w:left w:val="none" w:sz="0" w:space="0" w:color="auto"/>
        <w:bottom w:val="none" w:sz="0" w:space="0" w:color="auto"/>
        <w:right w:val="none" w:sz="0" w:space="0" w:color="auto"/>
      </w:divBdr>
    </w:div>
    <w:div w:id="2087919677">
      <w:bodyDiv w:val="1"/>
      <w:marLeft w:val="0"/>
      <w:marRight w:val="0"/>
      <w:marTop w:val="0"/>
      <w:marBottom w:val="0"/>
      <w:divBdr>
        <w:top w:val="none" w:sz="0" w:space="0" w:color="auto"/>
        <w:left w:val="none" w:sz="0" w:space="0" w:color="auto"/>
        <w:bottom w:val="none" w:sz="0" w:space="0" w:color="auto"/>
        <w:right w:val="none" w:sz="0" w:space="0" w:color="auto"/>
      </w:divBdr>
    </w:div>
    <w:div w:id="209789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kee.pl" TargetMode="External"/><Relationship Id="rId1" Type="http://schemas.openxmlformats.org/officeDocument/2006/relationships/hyperlink" Target="mailto:pkee@pke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6E1E-FAD2-4FF9-8CE9-5909B517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4003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2022-02-15T15:59:00Z</dcterms:created>
  <dcterms:modified xsi:type="dcterms:W3CDTF">2022-02-16T08:16:00Z</dcterms:modified>
</cp:coreProperties>
</file>